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D466" w14:textId="77777777" w:rsidR="009D4DC1" w:rsidRDefault="009D4DC1" w:rsidP="009D4DC1">
      <w:pPr>
        <w:spacing w:after="0" w:line="240" w:lineRule="auto"/>
        <w:rPr>
          <w:rFonts w:ascii="Arial" w:hAnsi="Arial" w:cs="Arial"/>
          <w:b/>
          <w:sz w:val="32"/>
          <w:szCs w:val="32"/>
        </w:rPr>
      </w:pPr>
      <w:r w:rsidRPr="00476B77">
        <w:rPr>
          <w:rFonts w:ascii="Arial" w:hAnsi="Arial" w:cs="Arial"/>
          <w:b/>
          <w:sz w:val="32"/>
          <w:szCs w:val="32"/>
        </w:rPr>
        <w:t>P</w:t>
      </w:r>
      <w:r>
        <w:rPr>
          <w:rFonts w:ascii="Arial" w:hAnsi="Arial" w:cs="Arial"/>
          <w:b/>
          <w:sz w:val="32"/>
          <w:szCs w:val="32"/>
        </w:rPr>
        <w:t>avement Cafe Risk Assessment</w:t>
      </w:r>
      <w:r w:rsidRPr="00F21625">
        <w:rPr>
          <w:rFonts w:ascii="Arial" w:hAnsi="Arial" w:cs="Arial"/>
          <w:b/>
          <w:sz w:val="32"/>
          <w:szCs w:val="32"/>
        </w:rPr>
        <w:t xml:space="preserve"> </w:t>
      </w:r>
    </w:p>
    <w:p w14:paraId="2BE72BFE" w14:textId="77777777" w:rsidR="009D4DC1" w:rsidRPr="005B190E" w:rsidRDefault="009D4DC1" w:rsidP="009D4DC1">
      <w:pPr>
        <w:spacing w:after="0" w:line="240" w:lineRule="auto"/>
        <w:rPr>
          <w:rFonts w:ascii="Arial" w:hAnsi="Arial" w:cs="Arial"/>
          <w:b/>
        </w:rPr>
      </w:pPr>
    </w:p>
    <w:p w14:paraId="5E8F6811" w14:textId="77777777" w:rsidR="009D4DC1" w:rsidRPr="005B32D5" w:rsidRDefault="009D4DC1" w:rsidP="009D4DC1">
      <w:pPr>
        <w:spacing w:after="0" w:line="240" w:lineRule="auto"/>
        <w:rPr>
          <w:rFonts w:ascii="Arial" w:hAnsi="Arial" w:cs="Arial"/>
          <w:b/>
          <w:sz w:val="24"/>
          <w:szCs w:val="24"/>
        </w:rPr>
      </w:pPr>
      <w:r w:rsidRPr="0002298E">
        <w:rPr>
          <w:rFonts w:ascii="Arial" w:hAnsi="Arial" w:cs="Arial"/>
          <w:sz w:val="24"/>
          <w:szCs w:val="24"/>
          <w:lang w:eastAsia="en-GB"/>
        </w:rPr>
        <w:t>The Health and Safety at Work (NI) Order</w:t>
      </w:r>
      <w:r>
        <w:rPr>
          <w:rFonts w:ascii="Arial" w:hAnsi="Arial" w:cs="Arial"/>
          <w:sz w:val="24"/>
          <w:szCs w:val="24"/>
          <w:lang w:eastAsia="en-GB"/>
        </w:rPr>
        <w:t xml:space="preserve"> </w:t>
      </w:r>
      <w:r w:rsidRPr="0002298E">
        <w:rPr>
          <w:rFonts w:ascii="Arial" w:hAnsi="Arial" w:cs="Arial"/>
          <w:sz w:val="24"/>
          <w:szCs w:val="24"/>
          <w:lang w:eastAsia="en-GB"/>
        </w:rPr>
        <w:t>1978</w:t>
      </w:r>
    </w:p>
    <w:p w14:paraId="3E98483D" w14:textId="77777777" w:rsidR="009D4DC1" w:rsidRPr="005B190E" w:rsidRDefault="009D4DC1" w:rsidP="009D4DC1">
      <w:pPr>
        <w:spacing w:after="0" w:line="240" w:lineRule="auto"/>
        <w:rPr>
          <w:rFonts w:ascii="Arial" w:hAnsi="Arial" w:cs="Arial"/>
          <w:b/>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8510"/>
      </w:tblGrid>
      <w:tr w:rsidR="009D4DC1" w14:paraId="12BAE8B9" w14:textId="77777777" w:rsidTr="001C6E79">
        <w:tc>
          <w:tcPr>
            <w:tcW w:w="2547" w:type="dxa"/>
          </w:tcPr>
          <w:p w14:paraId="731833DC" w14:textId="77777777" w:rsidR="009D4DC1" w:rsidRDefault="009D4DC1" w:rsidP="00554048">
            <w:pPr>
              <w:rPr>
                <w:rFonts w:ascii="Arial" w:hAnsi="Arial" w:cs="Arial"/>
                <w:b/>
                <w:sz w:val="24"/>
                <w:szCs w:val="24"/>
              </w:rPr>
            </w:pPr>
            <w:r>
              <w:rPr>
                <w:rFonts w:ascii="Arial" w:hAnsi="Arial" w:cs="Arial"/>
                <w:b/>
                <w:sz w:val="24"/>
                <w:szCs w:val="24"/>
              </w:rPr>
              <w:t>Name of Premises:</w:t>
            </w:r>
          </w:p>
        </w:tc>
        <w:tc>
          <w:tcPr>
            <w:tcW w:w="8510" w:type="dxa"/>
            <w:tcBorders>
              <w:bottom w:val="single" w:sz="4" w:space="0" w:color="auto"/>
            </w:tcBorders>
          </w:tcPr>
          <w:p w14:paraId="028A67C0" w14:textId="77777777" w:rsidR="009D4DC1" w:rsidRDefault="009D4DC1" w:rsidP="00554048">
            <w:pPr>
              <w:rPr>
                <w:rFonts w:ascii="Arial" w:hAnsi="Arial" w:cs="Arial"/>
                <w:b/>
                <w:sz w:val="24"/>
                <w:szCs w:val="24"/>
              </w:rPr>
            </w:pPr>
          </w:p>
        </w:tc>
      </w:tr>
    </w:tbl>
    <w:tbl>
      <w:tblPr>
        <w:tblStyle w:val="TableGrid"/>
        <w:tblpPr w:leftFromText="180" w:rightFromText="180" w:vertAnchor="page" w:horzAnchor="margin" w:tblpY="3286"/>
        <w:tblW w:w="14312" w:type="dxa"/>
        <w:tblLayout w:type="fixed"/>
        <w:tblLook w:val="04A0" w:firstRow="1" w:lastRow="0" w:firstColumn="1" w:lastColumn="0" w:noHBand="0" w:noVBand="1"/>
      </w:tblPr>
      <w:tblGrid>
        <w:gridCol w:w="1413"/>
        <w:gridCol w:w="2235"/>
        <w:gridCol w:w="3363"/>
        <w:gridCol w:w="4130"/>
        <w:gridCol w:w="1059"/>
        <w:gridCol w:w="1262"/>
        <w:gridCol w:w="850"/>
      </w:tblGrid>
      <w:tr w:rsidR="009D4DC1" w14:paraId="586F3C4C" w14:textId="77777777" w:rsidTr="003B724D">
        <w:tc>
          <w:tcPr>
            <w:tcW w:w="1413" w:type="dxa"/>
          </w:tcPr>
          <w:p w14:paraId="277ECEFD" w14:textId="77777777" w:rsidR="009D4DC1" w:rsidRPr="00143630" w:rsidRDefault="009D4DC1" w:rsidP="00554048">
            <w:pPr>
              <w:pStyle w:val="1Text"/>
              <w:jc w:val="left"/>
              <w:rPr>
                <w:rFonts w:cs="Arial"/>
                <w:b/>
                <w:sz w:val="22"/>
                <w:szCs w:val="22"/>
              </w:rPr>
            </w:pPr>
            <w:r w:rsidRPr="00143630">
              <w:rPr>
                <w:rFonts w:cs="Arial"/>
                <w:b/>
                <w:sz w:val="22"/>
                <w:szCs w:val="22"/>
              </w:rPr>
              <w:t>What are the hazards?</w:t>
            </w:r>
          </w:p>
          <w:p w14:paraId="46D778DB" w14:textId="77777777" w:rsidR="009D4DC1" w:rsidRPr="00143630" w:rsidRDefault="009D4DC1" w:rsidP="00554048">
            <w:pPr>
              <w:jc w:val="left"/>
              <w:rPr>
                <w:rFonts w:ascii="Arial" w:hAnsi="Arial" w:cs="Arial"/>
                <w:sz w:val="22"/>
                <w:szCs w:val="22"/>
              </w:rPr>
            </w:pPr>
          </w:p>
        </w:tc>
        <w:tc>
          <w:tcPr>
            <w:tcW w:w="2235" w:type="dxa"/>
          </w:tcPr>
          <w:p w14:paraId="53444532" w14:textId="77777777" w:rsidR="009D4DC1" w:rsidRPr="00143630" w:rsidRDefault="009D4DC1" w:rsidP="00554048">
            <w:pPr>
              <w:jc w:val="left"/>
              <w:rPr>
                <w:rFonts w:ascii="Arial" w:hAnsi="Arial" w:cs="Arial"/>
                <w:sz w:val="22"/>
                <w:szCs w:val="22"/>
              </w:rPr>
            </w:pPr>
            <w:r w:rsidRPr="00143630">
              <w:rPr>
                <w:rFonts w:ascii="Arial" w:hAnsi="Arial" w:cs="Arial"/>
                <w:b/>
                <w:sz w:val="22"/>
                <w:szCs w:val="22"/>
              </w:rPr>
              <w:t xml:space="preserve">Who might be harmed </w:t>
            </w:r>
          </w:p>
        </w:tc>
        <w:tc>
          <w:tcPr>
            <w:tcW w:w="3363" w:type="dxa"/>
          </w:tcPr>
          <w:p w14:paraId="7D1F6E9F" w14:textId="77777777" w:rsidR="009D4DC1" w:rsidRPr="00143630" w:rsidRDefault="009D4DC1" w:rsidP="00554048">
            <w:pPr>
              <w:jc w:val="left"/>
              <w:rPr>
                <w:rFonts w:ascii="Arial" w:hAnsi="Arial" w:cs="Arial"/>
                <w:sz w:val="22"/>
                <w:szCs w:val="22"/>
              </w:rPr>
            </w:pPr>
            <w:r w:rsidRPr="00143630">
              <w:rPr>
                <w:rFonts w:ascii="Arial" w:hAnsi="Arial" w:cs="Arial"/>
                <w:b/>
                <w:sz w:val="22"/>
                <w:szCs w:val="22"/>
              </w:rPr>
              <w:t>Controls Required</w:t>
            </w:r>
          </w:p>
        </w:tc>
        <w:tc>
          <w:tcPr>
            <w:tcW w:w="4130" w:type="dxa"/>
          </w:tcPr>
          <w:p w14:paraId="39E3B356" w14:textId="77777777" w:rsidR="009D4DC1" w:rsidRPr="00143630" w:rsidRDefault="009D4DC1" w:rsidP="00554048">
            <w:pPr>
              <w:pStyle w:val="1Text"/>
              <w:jc w:val="left"/>
              <w:rPr>
                <w:rFonts w:cs="Arial"/>
                <w:b/>
                <w:sz w:val="22"/>
                <w:szCs w:val="22"/>
              </w:rPr>
            </w:pPr>
            <w:r w:rsidRPr="00143630">
              <w:rPr>
                <w:rFonts w:cs="Arial"/>
                <w:b/>
                <w:sz w:val="22"/>
                <w:szCs w:val="22"/>
              </w:rPr>
              <w:t>Additional Controls</w:t>
            </w:r>
          </w:p>
          <w:p w14:paraId="6F63C188" w14:textId="77777777" w:rsidR="009D4DC1" w:rsidRPr="00143630" w:rsidRDefault="009D4DC1" w:rsidP="00554048">
            <w:pPr>
              <w:jc w:val="left"/>
              <w:rPr>
                <w:rFonts w:ascii="Arial" w:hAnsi="Arial" w:cs="Arial"/>
                <w:sz w:val="22"/>
                <w:szCs w:val="22"/>
              </w:rPr>
            </w:pPr>
          </w:p>
        </w:tc>
        <w:tc>
          <w:tcPr>
            <w:tcW w:w="1059" w:type="dxa"/>
            <w:shd w:val="clear" w:color="auto" w:fill="FFFF00"/>
          </w:tcPr>
          <w:p w14:paraId="61046FB2" w14:textId="77777777" w:rsidR="009D4DC1" w:rsidRPr="00143630" w:rsidRDefault="009D4DC1" w:rsidP="00554048">
            <w:pPr>
              <w:jc w:val="left"/>
              <w:rPr>
                <w:rFonts w:ascii="Arial" w:hAnsi="Arial" w:cs="Arial"/>
                <w:sz w:val="22"/>
                <w:szCs w:val="22"/>
              </w:rPr>
            </w:pPr>
            <w:r w:rsidRPr="00143630">
              <w:rPr>
                <w:rFonts w:ascii="Arial" w:hAnsi="Arial" w:cs="Arial"/>
                <w:sz w:val="22"/>
                <w:szCs w:val="22"/>
              </w:rPr>
              <w:t>Action by who?</w:t>
            </w:r>
          </w:p>
        </w:tc>
        <w:tc>
          <w:tcPr>
            <w:tcW w:w="1262" w:type="dxa"/>
            <w:shd w:val="clear" w:color="auto" w:fill="FF0000"/>
          </w:tcPr>
          <w:p w14:paraId="023DF215" w14:textId="77777777" w:rsidR="009D4DC1" w:rsidRPr="00143630" w:rsidRDefault="009D4DC1" w:rsidP="00554048">
            <w:pPr>
              <w:jc w:val="left"/>
              <w:rPr>
                <w:rFonts w:ascii="Arial" w:hAnsi="Arial" w:cs="Arial"/>
                <w:sz w:val="22"/>
                <w:szCs w:val="22"/>
              </w:rPr>
            </w:pPr>
            <w:r w:rsidRPr="00143630">
              <w:rPr>
                <w:rFonts w:ascii="Arial" w:hAnsi="Arial" w:cs="Arial"/>
                <w:sz w:val="22"/>
                <w:szCs w:val="22"/>
              </w:rPr>
              <w:t>Action by when?</w:t>
            </w:r>
          </w:p>
        </w:tc>
        <w:tc>
          <w:tcPr>
            <w:tcW w:w="850" w:type="dxa"/>
            <w:shd w:val="clear" w:color="auto" w:fill="70AD47" w:themeFill="accent6"/>
          </w:tcPr>
          <w:p w14:paraId="1D7CD11E" w14:textId="77777777" w:rsidR="009D4DC1" w:rsidRPr="00143630" w:rsidRDefault="009D4DC1" w:rsidP="00554048">
            <w:pPr>
              <w:jc w:val="left"/>
              <w:rPr>
                <w:rFonts w:ascii="Arial" w:hAnsi="Arial" w:cs="Arial"/>
                <w:sz w:val="22"/>
                <w:szCs w:val="22"/>
              </w:rPr>
            </w:pPr>
            <w:r w:rsidRPr="00143630">
              <w:rPr>
                <w:rFonts w:ascii="Arial" w:hAnsi="Arial" w:cs="Arial"/>
                <w:sz w:val="22"/>
                <w:szCs w:val="22"/>
              </w:rPr>
              <w:t>Done</w:t>
            </w:r>
          </w:p>
        </w:tc>
      </w:tr>
      <w:tr w:rsidR="009D4DC1" w14:paraId="014CDB46" w14:textId="77777777" w:rsidTr="003B724D">
        <w:tc>
          <w:tcPr>
            <w:tcW w:w="1413" w:type="dxa"/>
          </w:tcPr>
          <w:p w14:paraId="3E691CA1" w14:textId="77777777" w:rsidR="009D4DC1" w:rsidRPr="00143630" w:rsidRDefault="009D4DC1" w:rsidP="00554048">
            <w:pPr>
              <w:jc w:val="left"/>
              <w:rPr>
                <w:rFonts w:ascii="Arial" w:hAnsi="Arial" w:cs="Arial"/>
                <w:sz w:val="22"/>
                <w:szCs w:val="22"/>
              </w:rPr>
            </w:pPr>
            <w:r w:rsidRPr="00143630">
              <w:rPr>
                <w:rFonts w:ascii="Arial" w:hAnsi="Arial" w:cs="Arial"/>
                <w:sz w:val="22"/>
                <w:szCs w:val="22"/>
              </w:rPr>
              <w:t xml:space="preserve">Slips Trips and Falls </w:t>
            </w:r>
          </w:p>
          <w:p w14:paraId="617C3157" w14:textId="77777777" w:rsidR="009D4DC1" w:rsidRPr="00143630" w:rsidRDefault="009D4DC1" w:rsidP="00554048">
            <w:pPr>
              <w:pStyle w:val="1Text"/>
              <w:jc w:val="left"/>
              <w:rPr>
                <w:rFonts w:cs="Arial"/>
                <w:b/>
                <w:sz w:val="22"/>
                <w:szCs w:val="22"/>
              </w:rPr>
            </w:pPr>
          </w:p>
        </w:tc>
        <w:tc>
          <w:tcPr>
            <w:tcW w:w="2235" w:type="dxa"/>
          </w:tcPr>
          <w:p w14:paraId="747DC32C" w14:textId="77777777" w:rsidR="009D4DC1" w:rsidRPr="00143630" w:rsidRDefault="009D4DC1" w:rsidP="00554048">
            <w:pPr>
              <w:pStyle w:val="1Text"/>
              <w:jc w:val="left"/>
              <w:rPr>
                <w:rFonts w:cs="Arial"/>
                <w:b/>
                <w:sz w:val="22"/>
                <w:szCs w:val="22"/>
              </w:rPr>
            </w:pPr>
            <w:r w:rsidRPr="00143630">
              <w:rPr>
                <w:rFonts w:cs="Arial"/>
                <w:sz w:val="22"/>
                <w:szCs w:val="22"/>
              </w:rPr>
              <w:t>Customers, Passers-by and Staff</w:t>
            </w:r>
          </w:p>
          <w:p w14:paraId="17B576C2" w14:textId="77777777" w:rsidR="009D4DC1" w:rsidRPr="00143630" w:rsidRDefault="009D4DC1" w:rsidP="00554048">
            <w:pPr>
              <w:jc w:val="left"/>
              <w:rPr>
                <w:rFonts w:ascii="Arial" w:hAnsi="Arial" w:cs="Arial"/>
                <w:b/>
                <w:sz w:val="22"/>
                <w:szCs w:val="22"/>
              </w:rPr>
            </w:pPr>
          </w:p>
        </w:tc>
        <w:tc>
          <w:tcPr>
            <w:tcW w:w="3363" w:type="dxa"/>
          </w:tcPr>
          <w:p w14:paraId="2799A90D" w14:textId="6C1008C5" w:rsidR="009D4DC1" w:rsidRPr="00143630" w:rsidRDefault="009D4DC1" w:rsidP="00554048">
            <w:pPr>
              <w:jc w:val="left"/>
              <w:rPr>
                <w:rFonts w:ascii="Arial" w:hAnsi="Arial" w:cs="Arial"/>
                <w:sz w:val="22"/>
                <w:szCs w:val="22"/>
              </w:rPr>
            </w:pPr>
            <w:r w:rsidRPr="00143630">
              <w:rPr>
                <w:rFonts w:ascii="Arial" w:hAnsi="Arial" w:cs="Arial"/>
                <w:sz w:val="22"/>
                <w:szCs w:val="22"/>
              </w:rPr>
              <w:t>Furniture to be kept tidy when not in use, pavement caf</w:t>
            </w:r>
            <w:r w:rsidR="00C976D6">
              <w:rPr>
                <w:rFonts w:ascii="Arial" w:hAnsi="Arial" w:cs="Arial"/>
                <w:sz w:val="22"/>
                <w:szCs w:val="22"/>
              </w:rPr>
              <w:t>e</w:t>
            </w:r>
            <w:r w:rsidRPr="00143630">
              <w:rPr>
                <w:rFonts w:ascii="Arial" w:hAnsi="Arial" w:cs="Arial"/>
                <w:sz w:val="22"/>
                <w:szCs w:val="22"/>
              </w:rPr>
              <w:t xml:space="preserve"> area to be kept clean and free from rubbish, spills to be cleaned up immediately.  Visible barriers to enclose the pavement caf</w:t>
            </w:r>
            <w:r w:rsidR="00C976D6">
              <w:rPr>
                <w:rFonts w:ascii="Arial" w:hAnsi="Arial" w:cs="Arial"/>
                <w:sz w:val="22"/>
                <w:szCs w:val="22"/>
              </w:rPr>
              <w:t>e</w:t>
            </w:r>
            <w:r w:rsidRPr="00143630">
              <w:rPr>
                <w:rFonts w:ascii="Arial" w:hAnsi="Arial" w:cs="Arial"/>
                <w:sz w:val="22"/>
                <w:szCs w:val="22"/>
              </w:rPr>
              <w:t xml:space="preserve"> area including tap rails for pedestrians with sight loss/visual impairment.</w:t>
            </w:r>
          </w:p>
          <w:p w14:paraId="4CF71085" w14:textId="77777777" w:rsidR="009D4DC1" w:rsidRPr="00143630" w:rsidRDefault="009D4DC1" w:rsidP="00554048">
            <w:pPr>
              <w:jc w:val="left"/>
              <w:rPr>
                <w:rFonts w:ascii="Arial" w:hAnsi="Arial" w:cs="Arial"/>
                <w:b/>
                <w:sz w:val="22"/>
                <w:szCs w:val="22"/>
              </w:rPr>
            </w:pPr>
          </w:p>
        </w:tc>
        <w:tc>
          <w:tcPr>
            <w:tcW w:w="4130" w:type="dxa"/>
          </w:tcPr>
          <w:p w14:paraId="553DE641" w14:textId="77777777" w:rsidR="00B922B8" w:rsidRPr="00143630" w:rsidRDefault="00B922B8" w:rsidP="00B922B8">
            <w:pPr>
              <w:jc w:val="left"/>
              <w:rPr>
                <w:rFonts w:ascii="Arial" w:hAnsi="Arial" w:cs="Arial"/>
                <w:sz w:val="22"/>
                <w:szCs w:val="22"/>
              </w:rPr>
            </w:pPr>
            <w:r w:rsidRPr="00143630">
              <w:rPr>
                <w:rFonts w:ascii="Arial" w:hAnsi="Arial" w:cs="Arial"/>
                <w:sz w:val="22"/>
                <w:szCs w:val="22"/>
              </w:rPr>
              <w:t>Clear instructions, information and adequate training to ensure employees are competent to do their work in order to prevent accidents.  Maintain safe and healthy working conditions and liaising with employees on day-to-day health and safety conditions</w:t>
            </w:r>
          </w:p>
          <w:p w14:paraId="3D418C04" w14:textId="77777777" w:rsidR="009D4DC1" w:rsidRPr="00143630" w:rsidRDefault="009D4DC1" w:rsidP="00554048">
            <w:pPr>
              <w:pStyle w:val="1Text"/>
              <w:jc w:val="left"/>
              <w:rPr>
                <w:rFonts w:cs="Arial"/>
                <w:b/>
                <w:sz w:val="22"/>
                <w:szCs w:val="22"/>
              </w:rPr>
            </w:pPr>
          </w:p>
        </w:tc>
        <w:tc>
          <w:tcPr>
            <w:tcW w:w="1059" w:type="dxa"/>
            <w:shd w:val="clear" w:color="auto" w:fill="FFFF00"/>
          </w:tcPr>
          <w:p w14:paraId="16A55D28" w14:textId="77777777" w:rsidR="009D4DC1" w:rsidRPr="00143630" w:rsidRDefault="009D4DC1" w:rsidP="00554048">
            <w:pPr>
              <w:jc w:val="left"/>
              <w:rPr>
                <w:rFonts w:ascii="Arial" w:hAnsi="Arial" w:cs="Arial"/>
                <w:sz w:val="22"/>
                <w:szCs w:val="22"/>
              </w:rPr>
            </w:pPr>
          </w:p>
        </w:tc>
        <w:tc>
          <w:tcPr>
            <w:tcW w:w="1262" w:type="dxa"/>
            <w:shd w:val="clear" w:color="auto" w:fill="FF0000"/>
          </w:tcPr>
          <w:p w14:paraId="60F389FE" w14:textId="77777777" w:rsidR="009D4DC1" w:rsidRPr="00D3536A" w:rsidRDefault="009D4DC1" w:rsidP="00554048">
            <w:pPr>
              <w:rPr>
                <w:rFonts w:ascii="Arial" w:hAnsi="Arial" w:cs="Arial"/>
                <w:sz w:val="22"/>
                <w:szCs w:val="22"/>
              </w:rPr>
            </w:pPr>
            <w:r w:rsidRPr="00D3536A">
              <w:rPr>
                <w:rFonts w:ascii="Arial" w:hAnsi="Arial" w:cs="Arial"/>
                <w:sz w:val="22"/>
                <w:szCs w:val="22"/>
              </w:rPr>
              <w:t>Ongoing</w:t>
            </w:r>
          </w:p>
          <w:p w14:paraId="7A01B388" w14:textId="77777777" w:rsidR="009D4DC1" w:rsidRPr="00143630" w:rsidRDefault="009D4DC1" w:rsidP="00554048">
            <w:pPr>
              <w:jc w:val="left"/>
              <w:rPr>
                <w:rFonts w:ascii="Arial" w:hAnsi="Arial" w:cs="Arial"/>
                <w:sz w:val="22"/>
                <w:szCs w:val="22"/>
              </w:rPr>
            </w:pPr>
          </w:p>
        </w:tc>
        <w:tc>
          <w:tcPr>
            <w:tcW w:w="850" w:type="dxa"/>
            <w:shd w:val="clear" w:color="auto" w:fill="70AD47" w:themeFill="accent6"/>
          </w:tcPr>
          <w:p w14:paraId="2E515594" w14:textId="77777777" w:rsidR="009D4DC1" w:rsidRPr="00143630" w:rsidRDefault="009D4DC1" w:rsidP="00554048">
            <w:pPr>
              <w:jc w:val="left"/>
              <w:rPr>
                <w:rFonts w:ascii="Arial" w:hAnsi="Arial" w:cs="Arial"/>
                <w:sz w:val="22"/>
                <w:szCs w:val="22"/>
              </w:rPr>
            </w:pPr>
          </w:p>
        </w:tc>
      </w:tr>
      <w:tr w:rsidR="009D4DC1" w14:paraId="23DA6A39" w14:textId="77777777" w:rsidTr="003B724D">
        <w:tc>
          <w:tcPr>
            <w:tcW w:w="1413" w:type="dxa"/>
          </w:tcPr>
          <w:p w14:paraId="7C84AAFF" w14:textId="4740BCFE" w:rsidR="009D4DC1" w:rsidRPr="00D3536A" w:rsidRDefault="009D4DC1" w:rsidP="00554048">
            <w:pPr>
              <w:jc w:val="left"/>
              <w:rPr>
                <w:rFonts w:ascii="Arial" w:hAnsi="Arial" w:cs="Arial"/>
                <w:sz w:val="22"/>
                <w:szCs w:val="22"/>
              </w:rPr>
            </w:pPr>
            <w:r w:rsidRPr="00D3536A">
              <w:rPr>
                <w:rFonts w:ascii="Arial" w:hAnsi="Arial" w:cs="Arial"/>
                <w:sz w:val="22"/>
                <w:szCs w:val="22"/>
              </w:rPr>
              <w:t>Pavement caf</w:t>
            </w:r>
            <w:r w:rsidR="00F33917">
              <w:rPr>
                <w:rFonts w:ascii="Arial" w:hAnsi="Arial" w:cs="Arial"/>
                <w:sz w:val="22"/>
                <w:szCs w:val="22"/>
              </w:rPr>
              <w:t>e</w:t>
            </w:r>
            <w:r w:rsidRPr="00D3536A">
              <w:rPr>
                <w:rFonts w:ascii="Arial" w:hAnsi="Arial" w:cs="Arial"/>
                <w:sz w:val="22"/>
                <w:szCs w:val="22"/>
              </w:rPr>
              <w:t xml:space="preserve"> furniture and barriers could blow over due to adverse weather</w:t>
            </w:r>
          </w:p>
          <w:p w14:paraId="08A0FD0A" w14:textId="77777777" w:rsidR="009D4DC1" w:rsidRPr="00143630" w:rsidRDefault="009D4DC1" w:rsidP="00554048">
            <w:pPr>
              <w:jc w:val="left"/>
              <w:rPr>
                <w:rFonts w:ascii="Arial" w:hAnsi="Arial" w:cs="Arial"/>
                <w:sz w:val="22"/>
                <w:szCs w:val="22"/>
              </w:rPr>
            </w:pPr>
          </w:p>
        </w:tc>
        <w:tc>
          <w:tcPr>
            <w:tcW w:w="2235" w:type="dxa"/>
          </w:tcPr>
          <w:p w14:paraId="23182627" w14:textId="77777777" w:rsidR="009D4DC1" w:rsidRPr="00D3536A" w:rsidRDefault="009D4DC1" w:rsidP="00554048">
            <w:pPr>
              <w:pStyle w:val="1Text"/>
              <w:jc w:val="left"/>
              <w:rPr>
                <w:rFonts w:cs="Arial"/>
                <w:b/>
                <w:sz w:val="22"/>
                <w:szCs w:val="22"/>
              </w:rPr>
            </w:pPr>
            <w:r w:rsidRPr="00D3536A">
              <w:rPr>
                <w:rFonts w:cs="Arial"/>
                <w:sz w:val="22"/>
                <w:szCs w:val="22"/>
              </w:rPr>
              <w:t>Customers, Passers-by and Staff</w:t>
            </w:r>
          </w:p>
          <w:p w14:paraId="707C5E83" w14:textId="77777777" w:rsidR="009D4DC1" w:rsidRPr="00143630" w:rsidRDefault="009D4DC1" w:rsidP="00554048">
            <w:pPr>
              <w:pStyle w:val="1Text"/>
              <w:jc w:val="left"/>
              <w:rPr>
                <w:rFonts w:cs="Arial"/>
                <w:sz w:val="22"/>
                <w:szCs w:val="22"/>
              </w:rPr>
            </w:pPr>
          </w:p>
        </w:tc>
        <w:tc>
          <w:tcPr>
            <w:tcW w:w="3363" w:type="dxa"/>
          </w:tcPr>
          <w:p w14:paraId="6E42B834" w14:textId="0B730DA4" w:rsidR="009D4DC1" w:rsidRPr="00D3536A" w:rsidRDefault="009D4DC1" w:rsidP="00554048">
            <w:pPr>
              <w:jc w:val="left"/>
              <w:rPr>
                <w:rFonts w:ascii="Arial" w:hAnsi="Arial" w:cs="Arial"/>
                <w:sz w:val="22"/>
                <w:szCs w:val="22"/>
              </w:rPr>
            </w:pPr>
            <w:r w:rsidRPr="00D3536A">
              <w:rPr>
                <w:rFonts w:ascii="Arial" w:hAnsi="Arial" w:cs="Arial"/>
                <w:sz w:val="22"/>
                <w:szCs w:val="22"/>
              </w:rPr>
              <w:t>Pavement caf</w:t>
            </w:r>
            <w:r w:rsidR="00F33917">
              <w:rPr>
                <w:rFonts w:ascii="Arial" w:hAnsi="Arial" w:cs="Arial"/>
                <w:sz w:val="22"/>
                <w:szCs w:val="22"/>
              </w:rPr>
              <w:t>e</w:t>
            </w:r>
            <w:r w:rsidRPr="00D3536A">
              <w:rPr>
                <w:rFonts w:ascii="Arial" w:hAnsi="Arial" w:cs="Arial"/>
                <w:sz w:val="22"/>
                <w:szCs w:val="22"/>
              </w:rPr>
              <w:t xml:space="preserve"> furniture and barriers to be removed and stored away when risk of injury may be increased until conditions improve</w:t>
            </w:r>
          </w:p>
          <w:p w14:paraId="10A1A365" w14:textId="77777777" w:rsidR="009D4DC1" w:rsidRPr="00143630" w:rsidRDefault="009D4DC1" w:rsidP="00554048">
            <w:pPr>
              <w:jc w:val="left"/>
              <w:rPr>
                <w:rFonts w:ascii="Arial" w:hAnsi="Arial" w:cs="Arial"/>
                <w:sz w:val="22"/>
                <w:szCs w:val="22"/>
              </w:rPr>
            </w:pPr>
          </w:p>
        </w:tc>
        <w:tc>
          <w:tcPr>
            <w:tcW w:w="4130" w:type="dxa"/>
          </w:tcPr>
          <w:p w14:paraId="240620F3" w14:textId="77777777" w:rsidR="009D4DC1" w:rsidRPr="00143630" w:rsidRDefault="009D4DC1" w:rsidP="00554048">
            <w:pPr>
              <w:pStyle w:val="1Text"/>
              <w:jc w:val="left"/>
              <w:rPr>
                <w:rFonts w:cs="Arial"/>
                <w:b/>
                <w:sz w:val="22"/>
                <w:szCs w:val="22"/>
              </w:rPr>
            </w:pPr>
          </w:p>
        </w:tc>
        <w:tc>
          <w:tcPr>
            <w:tcW w:w="1059" w:type="dxa"/>
            <w:shd w:val="clear" w:color="auto" w:fill="FFFF00"/>
          </w:tcPr>
          <w:p w14:paraId="1A2ADA27" w14:textId="77777777" w:rsidR="009D4DC1" w:rsidRPr="00143630" w:rsidRDefault="009D4DC1" w:rsidP="00554048">
            <w:pPr>
              <w:jc w:val="left"/>
              <w:rPr>
                <w:rFonts w:ascii="Arial" w:hAnsi="Arial" w:cs="Arial"/>
                <w:sz w:val="22"/>
                <w:szCs w:val="22"/>
              </w:rPr>
            </w:pPr>
          </w:p>
        </w:tc>
        <w:tc>
          <w:tcPr>
            <w:tcW w:w="1262" w:type="dxa"/>
            <w:shd w:val="clear" w:color="auto" w:fill="FF0000"/>
          </w:tcPr>
          <w:p w14:paraId="78FFD5C4" w14:textId="77777777" w:rsidR="009D4DC1" w:rsidRPr="00D3536A" w:rsidRDefault="009D4DC1" w:rsidP="00554048">
            <w:pPr>
              <w:rPr>
                <w:rFonts w:ascii="Arial" w:hAnsi="Arial" w:cs="Arial"/>
                <w:sz w:val="22"/>
                <w:szCs w:val="22"/>
              </w:rPr>
            </w:pPr>
            <w:r w:rsidRPr="00D3536A">
              <w:rPr>
                <w:rFonts w:ascii="Arial" w:hAnsi="Arial" w:cs="Arial"/>
                <w:sz w:val="22"/>
                <w:szCs w:val="22"/>
              </w:rPr>
              <w:t>Ongoing</w:t>
            </w:r>
          </w:p>
          <w:p w14:paraId="09B8CAF9" w14:textId="77777777" w:rsidR="009D4DC1" w:rsidRPr="00D3536A" w:rsidRDefault="009D4DC1" w:rsidP="00554048">
            <w:pPr>
              <w:rPr>
                <w:rFonts w:ascii="Arial" w:hAnsi="Arial" w:cs="Arial"/>
                <w:sz w:val="22"/>
                <w:szCs w:val="22"/>
              </w:rPr>
            </w:pPr>
          </w:p>
        </w:tc>
        <w:tc>
          <w:tcPr>
            <w:tcW w:w="850" w:type="dxa"/>
            <w:shd w:val="clear" w:color="auto" w:fill="70AD47" w:themeFill="accent6"/>
          </w:tcPr>
          <w:p w14:paraId="114F7539" w14:textId="77777777" w:rsidR="009D4DC1" w:rsidRDefault="009D4DC1" w:rsidP="00554048">
            <w:pPr>
              <w:jc w:val="left"/>
              <w:rPr>
                <w:rFonts w:ascii="Arial" w:hAnsi="Arial" w:cs="Arial"/>
                <w:sz w:val="22"/>
                <w:szCs w:val="22"/>
              </w:rPr>
            </w:pPr>
          </w:p>
          <w:p w14:paraId="3050B91D" w14:textId="77777777" w:rsidR="009D4DC1" w:rsidRPr="00143630" w:rsidRDefault="009D4DC1" w:rsidP="00554048">
            <w:pPr>
              <w:jc w:val="left"/>
              <w:rPr>
                <w:rFonts w:ascii="Arial" w:hAnsi="Arial" w:cs="Arial"/>
                <w:sz w:val="22"/>
                <w:szCs w:val="22"/>
              </w:rPr>
            </w:pPr>
          </w:p>
        </w:tc>
      </w:tr>
    </w:tbl>
    <w:p w14:paraId="4EF43E71" w14:textId="73159B7F" w:rsidR="009D4DC1" w:rsidRDefault="009D4DC1"/>
    <w:p w14:paraId="1EFB5265" w14:textId="2A94BEE4" w:rsidR="009D4DC1" w:rsidRDefault="009D4DC1"/>
    <w:p w14:paraId="7B2F3623" w14:textId="77777777" w:rsidR="009D4DC1" w:rsidRDefault="009D4DC1">
      <w:pPr>
        <w:sectPr w:rsidR="009D4DC1" w:rsidSect="009D4DC1">
          <w:pgSz w:w="16838" w:h="11906" w:orient="landscape"/>
          <w:pgMar w:top="1440" w:right="1440" w:bottom="1440" w:left="1440" w:header="708" w:footer="708" w:gutter="0"/>
          <w:cols w:space="708"/>
          <w:docGrid w:linePitch="360"/>
        </w:sectPr>
      </w:pPr>
    </w:p>
    <w:tbl>
      <w:tblPr>
        <w:tblStyle w:val="TableGrid"/>
        <w:tblpPr w:leftFromText="180" w:rightFromText="180" w:vertAnchor="page" w:horzAnchor="margin" w:tblpX="137" w:tblpY="1036"/>
        <w:tblW w:w="14312" w:type="dxa"/>
        <w:tblLayout w:type="fixed"/>
        <w:tblLook w:val="04A0" w:firstRow="1" w:lastRow="0" w:firstColumn="1" w:lastColumn="0" w:noHBand="0" w:noVBand="1"/>
      </w:tblPr>
      <w:tblGrid>
        <w:gridCol w:w="1413"/>
        <w:gridCol w:w="2235"/>
        <w:gridCol w:w="3363"/>
        <w:gridCol w:w="4130"/>
        <w:gridCol w:w="1059"/>
        <w:gridCol w:w="1262"/>
        <w:gridCol w:w="850"/>
      </w:tblGrid>
      <w:tr w:rsidR="009D4DC1" w14:paraId="38A18C2A" w14:textId="77777777" w:rsidTr="003B724D">
        <w:tc>
          <w:tcPr>
            <w:tcW w:w="1413" w:type="dxa"/>
          </w:tcPr>
          <w:p w14:paraId="51CF49B8" w14:textId="3470FDF7" w:rsidR="009D4DC1" w:rsidRPr="001C72B3" w:rsidRDefault="009D4DC1" w:rsidP="001C72B3">
            <w:pPr>
              <w:pStyle w:val="1Text"/>
              <w:jc w:val="left"/>
              <w:rPr>
                <w:rFonts w:cs="Arial"/>
                <w:b/>
                <w:sz w:val="22"/>
                <w:szCs w:val="22"/>
              </w:rPr>
            </w:pPr>
            <w:r w:rsidRPr="00143630">
              <w:rPr>
                <w:rFonts w:cs="Arial"/>
                <w:b/>
                <w:sz w:val="22"/>
                <w:szCs w:val="22"/>
              </w:rPr>
              <w:lastRenderedPageBreak/>
              <w:t>What are the hazards?</w:t>
            </w:r>
          </w:p>
        </w:tc>
        <w:tc>
          <w:tcPr>
            <w:tcW w:w="2235" w:type="dxa"/>
          </w:tcPr>
          <w:p w14:paraId="184BEA6B" w14:textId="77777777" w:rsidR="009D4DC1" w:rsidRPr="00143630" w:rsidRDefault="009D4DC1" w:rsidP="00460AAA">
            <w:pPr>
              <w:jc w:val="left"/>
              <w:rPr>
                <w:rFonts w:ascii="Arial" w:hAnsi="Arial" w:cs="Arial"/>
                <w:sz w:val="22"/>
                <w:szCs w:val="22"/>
              </w:rPr>
            </w:pPr>
            <w:r w:rsidRPr="00143630">
              <w:rPr>
                <w:rFonts w:ascii="Arial" w:hAnsi="Arial" w:cs="Arial"/>
                <w:b/>
                <w:sz w:val="22"/>
                <w:szCs w:val="22"/>
              </w:rPr>
              <w:t xml:space="preserve">Who might be harmed </w:t>
            </w:r>
          </w:p>
        </w:tc>
        <w:tc>
          <w:tcPr>
            <w:tcW w:w="3363" w:type="dxa"/>
          </w:tcPr>
          <w:p w14:paraId="336CC4CB" w14:textId="77777777" w:rsidR="009D4DC1" w:rsidRPr="00143630" w:rsidRDefault="009D4DC1" w:rsidP="00460AAA">
            <w:pPr>
              <w:jc w:val="left"/>
              <w:rPr>
                <w:rFonts w:ascii="Arial" w:hAnsi="Arial" w:cs="Arial"/>
                <w:sz w:val="22"/>
                <w:szCs w:val="22"/>
              </w:rPr>
            </w:pPr>
            <w:r w:rsidRPr="00143630">
              <w:rPr>
                <w:rFonts w:ascii="Arial" w:hAnsi="Arial" w:cs="Arial"/>
                <w:b/>
                <w:sz w:val="22"/>
                <w:szCs w:val="22"/>
              </w:rPr>
              <w:t>Controls Required</w:t>
            </w:r>
          </w:p>
        </w:tc>
        <w:tc>
          <w:tcPr>
            <w:tcW w:w="4130" w:type="dxa"/>
          </w:tcPr>
          <w:p w14:paraId="6EC662E1" w14:textId="77777777" w:rsidR="009D4DC1" w:rsidRPr="00143630" w:rsidRDefault="009D4DC1" w:rsidP="00460AAA">
            <w:pPr>
              <w:pStyle w:val="1Text"/>
              <w:jc w:val="left"/>
              <w:rPr>
                <w:rFonts w:cs="Arial"/>
                <w:b/>
                <w:sz w:val="22"/>
                <w:szCs w:val="22"/>
              </w:rPr>
            </w:pPr>
            <w:r w:rsidRPr="00143630">
              <w:rPr>
                <w:rFonts w:cs="Arial"/>
                <w:b/>
                <w:sz w:val="22"/>
                <w:szCs w:val="22"/>
              </w:rPr>
              <w:t>Additional Controls</w:t>
            </w:r>
          </w:p>
          <w:p w14:paraId="4BCC4859" w14:textId="77777777" w:rsidR="009D4DC1" w:rsidRPr="00143630" w:rsidRDefault="009D4DC1" w:rsidP="00460AAA">
            <w:pPr>
              <w:jc w:val="left"/>
              <w:rPr>
                <w:rFonts w:ascii="Arial" w:hAnsi="Arial" w:cs="Arial"/>
                <w:sz w:val="22"/>
                <w:szCs w:val="22"/>
              </w:rPr>
            </w:pPr>
          </w:p>
        </w:tc>
        <w:tc>
          <w:tcPr>
            <w:tcW w:w="1059" w:type="dxa"/>
            <w:shd w:val="clear" w:color="auto" w:fill="FFFF00"/>
          </w:tcPr>
          <w:p w14:paraId="77006CD9" w14:textId="77777777" w:rsidR="009D4DC1" w:rsidRPr="00460AAA" w:rsidRDefault="009D4DC1" w:rsidP="00460AAA">
            <w:pPr>
              <w:jc w:val="left"/>
              <w:rPr>
                <w:rFonts w:ascii="Arial" w:hAnsi="Arial" w:cs="Arial"/>
                <w:b/>
                <w:bCs/>
                <w:sz w:val="22"/>
                <w:szCs w:val="22"/>
              </w:rPr>
            </w:pPr>
            <w:r w:rsidRPr="00460AAA">
              <w:rPr>
                <w:rFonts w:ascii="Arial" w:hAnsi="Arial" w:cs="Arial"/>
                <w:b/>
                <w:bCs/>
                <w:sz w:val="22"/>
                <w:szCs w:val="22"/>
              </w:rPr>
              <w:t>Action by who?</w:t>
            </w:r>
          </w:p>
        </w:tc>
        <w:tc>
          <w:tcPr>
            <w:tcW w:w="1262" w:type="dxa"/>
            <w:shd w:val="clear" w:color="auto" w:fill="FF0000"/>
          </w:tcPr>
          <w:p w14:paraId="665CBDF6" w14:textId="77777777" w:rsidR="009D4DC1" w:rsidRPr="00460AAA" w:rsidRDefault="009D4DC1" w:rsidP="00460AAA">
            <w:pPr>
              <w:jc w:val="left"/>
              <w:rPr>
                <w:rFonts w:ascii="Arial" w:hAnsi="Arial" w:cs="Arial"/>
                <w:b/>
                <w:bCs/>
                <w:sz w:val="22"/>
                <w:szCs w:val="22"/>
              </w:rPr>
            </w:pPr>
            <w:r w:rsidRPr="00460AAA">
              <w:rPr>
                <w:rFonts w:ascii="Arial" w:hAnsi="Arial" w:cs="Arial"/>
                <w:b/>
                <w:bCs/>
                <w:sz w:val="22"/>
                <w:szCs w:val="22"/>
              </w:rPr>
              <w:t>Action by when?</w:t>
            </w:r>
          </w:p>
        </w:tc>
        <w:tc>
          <w:tcPr>
            <w:tcW w:w="850" w:type="dxa"/>
            <w:shd w:val="clear" w:color="auto" w:fill="70AD47" w:themeFill="accent6"/>
          </w:tcPr>
          <w:p w14:paraId="0EF06D66" w14:textId="77777777" w:rsidR="009D4DC1" w:rsidRPr="00460AAA" w:rsidRDefault="009D4DC1" w:rsidP="00460AAA">
            <w:pPr>
              <w:jc w:val="left"/>
              <w:rPr>
                <w:rFonts w:ascii="Arial" w:hAnsi="Arial" w:cs="Arial"/>
                <w:b/>
                <w:bCs/>
                <w:sz w:val="22"/>
                <w:szCs w:val="22"/>
              </w:rPr>
            </w:pPr>
            <w:r w:rsidRPr="00460AAA">
              <w:rPr>
                <w:rFonts w:ascii="Arial" w:hAnsi="Arial" w:cs="Arial"/>
                <w:b/>
                <w:bCs/>
                <w:sz w:val="22"/>
                <w:szCs w:val="22"/>
              </w:rPr>
              <w:t>Done</w:t>
            </w:r>
          </w:p>
        </w:tc>
      </w:tr>
      <w:tr w:rsidR="009D4DC1" w14:paraId="3C1CE9DA" w14:textId="77777777" w:rsidTr="003B724D">
        <w:tc>
          <w:tcPr>
            <w:tcW w:w="1413" w:type="dxa"/>
          </w:tcPr>
          <w:p w14:paraId="44B77ED0" w14:textId="77777777" w:rsidR="009D4DC1" w:rsidRPr="00D3536A" w:rsidRDefault="009D4DC1" w:rsidP="00460AAA">
            <w:pPr>
              <w:jc w:val="left"/>
              <w:rPr>
                <w:rFonts w:ascii="Arial" w:hAnsi="Arial" w:cs="Arial"/>
                <w:sz w:val="22"/>
                <w:szCs w:val="22"/>
              </w:rPr>
            </w:pPr>
            <w:r w:rsidRPr="00D3536A">
              <w:rPr>
                <w:rFonts w:ascii="Arial" w:hAnsi="Arial" w:cs="Arial"/>
                <w:sz w:val="22"/>
                <w:szCs w:val="22"/>
              </w:rPr>
              <w:t>Physical Injury</w:t>
            </w:r>
          </w:p>
          <w:p w14:paraId="77613198" w14:textId="77777777" w:rsidR="009D4DC1" w:rsidRPr="00143630" w:rsidRDefault="009D4DC1" w:rsidP="00460AAA">
            <w:pPr>
              <w:pStyle w:val="1Text"/>
              <w:jc w:val="left"/>
              <w:rPr>
                <w:rFonts w:cs="Arial"/>
                <w:b/>
                <w:sz w:val="22"/>
                <w:szCs w:val="22"/>
              </w:rPr>
            </w:pPr>
          </w:p>
        </w:tc>
        <w:tc>
          <w:tcPr>
            <w:tcW w:w="2235" w:type="dxa"/>
          </w:tcPr>
          <w:p w14:paraId="4E88DA89" w14:textId="77777777" w:rsidR="009D4DC1" w:rsidRPr="00D3536A" w:rsidRDefault="009D4DC1" w:rsidP="00460AAA">
            <w:pPr>
              <w:pStyle w:val="1Text"/>
              <w:jc w:val="left"/>
              <w:rPr>
                <w:rFonts w:cs="Arial"/>
                <w:b/>
                <w:sz w:val="22"/>
                <w:szCs w:val="22"/>
              </w:rPr>
            </w:pPr>
            <w:r w:rsidRPr="00D3536A">
              <w:rPr>
                <w:rFonts w:cs="Arial"/>
                <w:sz w:val="22"/>
                <w:szCs w:val="22"/>
              </w:rPr>
              <w:t>Customers, Passers-by and Staff</w:t>
            </w:r>
          </w:p>
          <w:p w14:paraId="66B8838F" w14:textId="77777777" w:rsidR="009D4DC1" w:rsidRPr="00143630" w:rsidRDefault="009D4DC1" w:rsidP="00460AAA">
            <w:pPr>
              <w:jc w:val="left"/>
              <w:rPr>
                <w:rFonts w:ascii="Arial" w:hAnsi="Arial" w:cs="Arial"/>
                <w:b/>
              </w:rPr>
            </w:pPr>
          </w:p>
        </w:tc>
        <w:tc>
          <w:tcPr>
            <w:tcW w:w="3363" w:type="dxa"/>
          </w:tcPr>
          <w:p w14:paraId="7334A5F7" w14:textId="77777777" w:rsidR="009D4DC1" w:rsidRPr="00D3536A" w:rsidRDefault="009D4DC1" w:rsidP="00460AAA">
            <w:pPr>
              <w:jc w:val="left"/>
              <w:rPr>
                <w:rFonts w:ascii="Arial" w:hAnsi="Arial" w:cs="Arial"/>
                <w:b/>
                <w:sz w:val="22"/>
                <w:szCs w:val="22"/>
                <w:u w:val="single"/>
              </w:rPr>
            </w:pPr>
            <w:r w:rsidRPr="00D3536A">
              <w:rPr>
                <w:rFonts w:ascii="Arial" w:hAnsi="Arial" w:cs="Arial"/>
                <w:sz w:val="22"/>
                <w:szCs w:val="22"/>
              </w:rPr>
              <w:t>All pavement cafe furniture to be checked for damage and appropriate maintenance/replacement to be carried out as and when required</w:t>
            </w:r>
          </w:p>
          <w:p w14:paraId="4F9C0227" w14:textId="77777777" w:rsidR="009D4DC1" w:rsidRPr="00143630" w:rsidRDefault="009D4DC1" w:rsidP="00460AAA">
            <w:pPr>
              <w:jc w:val="left"/>
              <w:rPr>
                <w:rFonts w:ascii="Arial" w:hAnsi="Arial" w:cs="Arial"/>
                <w:b/>
              </w:rPr>
            </w:pPr>
          </w:p>
        </w:tc>
        <w:tc>
          <w:tcPr>
            <w:tcW w:w="4130" w:type="dxa"/>
          </w:tcPr>
          <w:p w14:paraId="2F0B8004" w14:textId="77777777" w:rsidR="009D4DC1" w:rsidRPr="00143630" w:rsidRDefault="009D4DC1" w:rsidP="00460AAA">
            <w:pPr>
              <w:pStyle w:val="1Text"/>
              <w:jc w:val="left"/>
              <w:rPr>
                <w:rFonts w:cs="Arial"/>
                <w:b/>
                <w:sz w:val="22"/>
                <w:szCs w:val="22"/>
              </w:rPr>
            </w:pPr>
          </w:p>
        </w:tc>
        <w:tc>
          <w:tcPr>
            <w:tcW w:w="1059" w:type="dxa"/>
            <w:shd w:val="clear" w:color="auto" w:fill="FFFF00"/>
          </w:tcPr>
          <w:p w14:paraId="673AD7DE" w14:textId="77777777" w:rsidR="009D4DC1" w:rsidRPr="00143630" w:rsidRDefault="009D4DC1" w:rsidP="00460AAA">
            <w:pPr>
              <w:jc w:val="left"/>
              <w:rPr>
                <w:rFonts w:ascii="Arial" w:hAnsi="Arial" w:cs="Arial"/>
              </w:rPr>
            </w:pPr>
          </w:p>
        </w:tc>
        <w:tc>
          <w:tcPr>
            <w:tcW w:w="1262" w:type="dxa"/>
            <w:shd w:val="clear" w:color="auto" w:fill="FF0000"/>
          </w:tcPr>
          <w:p w14:paraId="45CFD9A9" w14:textId="77777777" w:rsidR="009D4DC1" w:rsidRPr="00D3536A" w:rsidRDefault="009D4DC1" w:rsidP="00460AAA">
            <w:pPr>
              <w:jc w:val="left"/>
              <w:rPr>
                <w:rFonts w:ascii="Arial" w:hAnsi="Arial" w:cs="Arial"/>
                <w:sz w:val="22"/>
                <w:szCs w:val="22"/>
              </w:rPr>
            </w:pPr>
            <w:r w:rsidRPr="00D3536A">
              <w:rPr>
                <w:rFonts w:ascii="Arial" w:hAnsi="Arial" w:cs="Arial"/>
                <w:sz w:val="22"/>
                <w:szCs w:val="22"/>
              </w:rPr>
              <w:t>Ongoing</w:t>
            </w:r>
          </w:p>
          <w:p w14:paraId="57784540" w14:textId="77777777" w:rsidR="009D4DC1" w:rsidRPr="00143630" w:rsidRDefault="009D4DC1" w:rsidP="00460AAA">
            <w:pPr>
              <w:jc w:val="left"/>
              <w:rPr>
                <w:rFonts w:ascii="Arial" w:hAnsi="Arial" w:cs="Arial"/>
              </w:rPr>
            </w:pPr>
          </w:p>
        </w:tc>
        <w:tc>
          <w:tcPr>
            <w:tcW w:w="850" w:type="dxa"/>
            <w:shd w:val="clear" w:color="auto" w:fill="70AD47" w:themeFill="accent6"/>
          </w:tcPr>
          <w:p w14:paraId="51DDF5A5" w14:textId="77777777" w:rsidR="009D4DC1" w:rsidRDefault="009D4DC1" w:rsidP="00460AAA">
            <w:pPr>
              <w:jc w:val="left"/>
              <w:rPr>
                <w:rFonts w:ascii="Arial" w:hAnsi="Arial" w:cs="Arial"/>
                <w:sz w:val="22"/>
                <w:szCs w:val="22"/>
              </w:rPr>
            </w:pPr>
          </w:p>
          <w:p w14:paraId="3C058DC7" w14:textId="77777777" w:rsidR="009D4DC1" w:rsidRPr="00143630" w:rsidRDefault="009D4DC1" w:rsidP="00460AAA">
            <w:pPr>
              <w:jc w:val="left"/>
              <w:rPr>
                <w:rFonts w:ascii="Arial" w:hAnsi="Arial" w:cs="Arial"/>
              </w:rPr>
            </w:pPr>
          </w:p>
        </w:tc>
      </w:tr>
      <w:tr w:rsidR="009D4DC1" w14:paraId="4DD5EFC6" w14:textId="77777777" w:rsidTr="003B724D">
        <w:tc>
          <w:tcPr>
            <w:tcW w:w="1413" w:type="dxa"/>
          </w:tcPr>
          <w:p w14:paraId="419053DD" w14:textId="51A707E9" w:rsidR="009D4DC1" w:rsidRPr="00D3536A" w:rsidRDefault="009D4DC1" w:rsidP="00460AAA">
            <w:pPr>
              <w:jc w:val="left"/>
              <w:rPr>
                <w:rFonts w:ascii="Arial" w:hAnsi="Arial" w:cs="Arial"/>
              </w:rPr>
            </w:pPr>
            <w:r w:rsidRPr="00D3536A">
              <w:rPr>
                <w:rFonts w:ascii="Arial" w:hAnsi="Arial" w:cs="Arial"/>
                <w:sz w:val="22"/>
                <w:szCs w:val="22"/>
              </w:rPr>
              <w:t>Heater provided in pavement caf</w:t>
            </w:r>
            <w:r w:rsidR="001B7135">
              <w:rPr>
                <w:rFonts w:ascii="Arial" w:hAnsi="Arial" w:cs="Arial"/>
                <w:sz w:val="22"/>
                <w:szCs w:val="22"/>
              </w:rPr>
              <w:t>e</w:t>
            </w:r>
            <w:r w:rsidRPr="00D3536A">
              <w:rPr>
                <w:rFonts w:ascii="Arial" w:hAnsi="Arial" w:cs="Arial"/>
                <w:sz w:val="22"/>
                <w:szCs w:val="22"/>
              </w:rPr>
              <w:t xml:space="preserve"> area</w:t>
            </w:r>
          </w:p>
        </w:tc>
        <w:tc>
          <w:tcPr>
            <w:tcW w:w="2235" w:type="dxa"/>
          </w:tcPr>
          <w:p w14:paraId="26E924B5" w14:textId="77777777" w:rsidR="009D4DC1" w:rsidRPr="00D3536A" w:rsidRDefault="009D4DC1" w:rsidP="00460AAA">
            <w:pPr>
              <w:jc w:val="left"/>
              <w:rPr>
                <w:rFonts w:ascii="Arial" w:hAnsi="Arial" w:cs="Arial"/>
                <w:sz w:val="22"/>
                <w:szCs w:val="22"/>
              </w:rPr>
            </w:pPr>
            <w:r w:rsidRPr="00D3536A">
              <w:rPr>
                <w:rFonts w:ascii="Arial" w:hAnsi="Arial" w:cs="Arial"/>
                <w:sz w:val="22"/>
                <w:szCs w:val="22"/>
              </w:rPr>
              <w:t>Customers, Passers-by and Staff</w:t>
            </w:r>
          </w:p>
          <w:p w14:paraId="58EE0E57" w14:textId="77777777" w:rsidR="009D4DC1" w:rsidRPr="00D3536A" w:rsidRDefault="009D4DC1" w:rsidP="00460AAA">
            <w:pPr>
              <w:jc w:val="left"/>
              <w:rPr>
                <w:rFonts w:ascii="Arial" w:hAnsi="Arial" w:cs="Arial"/>
              </w:rPr>
            </w:pPr>
          </w:p>
        </w:tc>
        <w:tc>
          <w:tcPr>
            <w:tcW w:w="3363" w:type="dxa"/>
          </w:tcPr>
          <w:p w14:paraId="593206B3" w14:textId="77777777" w:rsidR="009D4DC1" w:rsidRPr="00D3536A" w:rsidRDefault="009D4DC1" w:rsidP="00460AAA">
            <w:pPr>
              <w:jc w:val="left"/>
              <w:rPr>
                <w:rFonts w:ascii="Arial" w:hAnsi="Arial" w:cs="Arial"/>
                <w:b/>
                <w:sz w:val="22"/>
                <w:szCs w:val="22"/>
                <w:u w:val="single"/>
              </w:rPr>
            </w:pPr>
            <w:r w:rsidRPr="00D3536A">
              <w:rPr>
                <w:rFonts w:ascii="Arial" w:hAnsi="Arial" w:cs="Arial"/>
                <w:sz w:val="22"/>
                <w:szCs w:val="22"/>
              </w:rPr>
              <w:t>Provided heating must be of a type suitable for outdoor use and be placed within the licensed area. If patio style liquid petroleum gas (LPG) heaters are to be used, they must be adequately secured upright, be fitted with a flame failure device.</w:t>
            </w:r>
          </w:p>
          <w:p w14:paraId="3FA8FD44" w14:textId="77777777" w:rsidR="009D4DC1" w:rsidRPr="00D3536A" w:rsidRDefault="009D4DC1" w:rsidP="00460AAA">
            <w:pPr>
              <w:jc w:val="left"/>
              <w:rPr>
                <w:rFonts w:ascii="Arial" w:hAnsi="Arial" w:cs="Arial"/>
              </w:rPr>
            </w:pPr>
          </w:p>
        </w:tc>
        <w:tc>
          <w:tcPr>
            <w:tcW w:w="4130" w:type="dxa"/>
          </w:tcPr>
          <w:p w14:paraId="5108F57D" w14:textId="6F37DDC9" w:rsidR="009D4DC1" w:rsidRPr="00D3536A" w:rsidRDefault="009D4DC1" w:rsidP="00460AAA">
            <w:pPr>
              <w:jc w:val="left"/>
              <w:rPr>
                <w:rFonts w:ascii="Arial" w:hAnsi="Arial" w:cs="Arial"/>
              </w:rPr>
            </w:pPr>
            <w:r w:rsidRPr="00D3536A">
              <w:rPr>
                <w:rFonts w:ascii="Arial" w:hAnsi="Arial" w:cs="Arial"/>
                <w:sz w:val="22"/>
                <w:szCs w:val="22"/>
              </w:rPr>
              <w:t>Ensure are maintained in an efficient working order</w:t>
            </w:r>
          </w:p>
        </w:tc>
        <w:tc>
          <w:tcPr>
            <w:tcW w:w="1059" w:type="dxa"/>
            <w:shd w:val="clear" w:color="auto" w:fill="FFFF00"/>
          </w:tcPr>
          <w:p w14:paraId="5FBEA9CE" w14:textId="77777777" w:rsidR="009D4DC1" w:rsidRPr="00143630" w:rsidRDefault="009D4DC1" w:rsidP="00460AAA">
            <w:pPr>
              <w:jc w:val="left"/>
              <w:rPr>
                <w:rFonts w:ascii="Arial" w:hAnsi="Arial" w:cs="Arial"/>
              </w:rPr>
            </w:pPr>
          </w:p>
        </w:tc>
        <w:tc>
          <w:tcPr>
            <w:tcW w:w="1262" w:type="dxa"/>
            <w:shd w:val="clear" w:color="auto" w:fill="FF0000"/>
          </w:tcPr>
          <w:p w14:paraId="4D446347" w14:textId="77777777" w:rsidR="009D4DC1" w:rsidRPr="00D3536A" w:rsidRDefault="009D4DC1" w:rsidP="00460AAA">
            <w:pPr>
              <w:jc w:val="left"/>
              <w:rPr>
                <w:rFonts w:ascii="Arial" w:hAnsi="Arial" w:cs="Arial"/>
                <w:sz w:val="22"/>
                <w:szCs w:val="22"/>
              </w:rPr>
            </w:pPr>
            <w:r w:rsidRPr="00D3536A">
              <w:rPr>
                <w:rFonts w:ascii="Arial" w:hAnsi="Arial" w:cs="Arial"/>
                <w:sz w:val="22"/>
                <w:szCs w:val="22"/>
              </w:rPr>
              <w:t>Ongoing</w:t>
            </w:r>
          </w:p>
          <w:p w14:paraId="3085252B" w14:textId="77777777" w:rsidR="009D4DC1" w:rsidRPr="00D3536A" w:rsidRDefault="009D4DC1" w:rsidP="00460AAA">
            <w:pPr>
              <w:jc w:val="left"/>
              <w:rPr>
                <w:rFonts w:ascii="Arial" w:hAnsi="Arial" w:cs="Arial"/>
              </w:rPr>
            </w:pPr>
          </w:p>
        </w:tc>
        <w:tc>
          <w:tcPr>
            <w:tcW w:w="850" w:type="dxa"/>
            <w:shd w:val="clear" w:color="auto" w:fill="70AD47" w:themeFill="accent6"/>
          </w:tcPr>
          <w:p w14:paraId="04911E29" w14:textId="77777777" w:rsidR="009D4DC1" w:rsidRDefault="009D4DC1" w:rsidP="00460AAA">
            <w:pPr>
              <w:jc w:val="left"/>
              <w:rPr>
                <w:rFonts w:ascii="Arial" w:hAnsi="Arial" w:cs="Arial"/>
              </w:rPr>
            </w:pPr>
          </w:p>
          <w:p w14:paraId="7EEFBA95" w14:textId="71848938" w:rsidR="009D4DC1" w:rsidRDefault="009D4DC1" w:rsidP="00460AAA">
            <w:pPr>
              <w:jc w:val="left"/>
              <w:rPr>
                <w:rFonts w:ascii="Arial" w:hAnsi="Arial" w:cs="Arial"/>
              </w:rPr>
            </w:pPr>
          </w:p>
        </w:tc>
      </w:tr>
    </w:tbl>
    <w:p w14:paraId="17DF6794" w14:textId="6B8BA3FF" w:rsidR="009D4DC1" w:rsidRDefault="009D4DC1"/>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544"/>
        <w:gridCol w:w="997"/>
        <w:gridCol w:w="992"/>
        <w:gridCol w:w="4111"/>
      </w:tblGrid>
      <w:tr w:rsidR="00467113" w14:paraId="1FA3ACFF" w14:textId="10843DA4" w:rsidTr="00850F22">
        <w:tc>
          <w:tcPr>
            <w:tcW w:w="1413" w:type="dxa"/>
          </w:tcPr>
          <w:p w14:paraId="68332663" w14:textId="77777777" w:rsidR="001C72B3" w:rsidRDefault="001C72B3" w:rsidP="00467113">
            <w:pPr>
              <w:rPr>
                <w:rFonts w:ascii="Arial" w:hAnsi="Arial" w:cs="Arial"/>
                <w:sz w:val="22"/>
                <w:szCs w:val="22"/>
              </w:rPr>
            </w:pPr>
          </w:p>
          <w:p w14:paraId="1161F302" w14:textId="5534DDF0" w:rsidR="00467113" w:rsidRPr="00467113" w:rsidRDefault="00467113" w:rsidP="00467113">
            <w:pPr>
              <w:rPr>
                <w:rFonts w:ascii="Arial" w:hAnsi="Arial" w:cs="Arial"/>
                <w:sz w:val="22"/>
                <w:szCs w:val="22"/>
              </w:rPr>
            </w:pPr>
            <w:r w:rsidRPr="00467113">
              <w:rPr>
                <w:rFonts w:ascii="Arial" w:hAnsi="Arial" w:cs="Arial"/>
                <w:sz w:val="22"/>
                <w:szCs w:val="22"/>
              </w:rPr>
              <w:t>Signed:</w:t>
            </w:r>
          </w:p>
        </w:tc>
        <w:tc>
          <w:tcPr>
            <w:tcW w:w="3544" w:type="dxa"/>
            <w:tcBorders>
              <w:bottom w:val="single" w:sz="4" w:space="0" w:color="auto"/>
            </w:tcBorders>
          </w:tcPr>
          <w:p w14:paraId="75B4440D" w14:textId="2A7CBF75" w:rsidR="00467113" w:rsidRDefault="00467113" w:rsidP="00467113">
            <w:r>
              <w:t xml:space="preserve"> </w:t>
            </w:r>
          </w:p>
        </w:tc>
        <w:tc>
          <w:tcPr>
            <w:tcW w:w="997" w:type="dxa"/>
          </w:tcPr>
          <w:p w14:paraId="4421B0A3" w14:textId="2A1D99C7" w:rsidR="00467113" w:rsidRDefault="00467113" w:rsidP="00467113"/>
        </w:tc>
        <w:tc>
          <w:tcPr>
            <w:tcW w:w="992" w:type="dxa"/>
          </w:tcPr>
          <w:p w14:paraId="01C66755" w14:textId="77777777" w:rsidR="001C72B3" w:rsidRDefault="001C72B3" w:rsidP="00467113">
            <w:pPr>
              <w:rPr>
                <w:rFonts w:ascii="Arial" w:hAnsi="Arial" w:cs="Arial"/>
                <w:sz w:val="22"/>
                <w:szCs w:val="22"/>
              </w:rPr>
            </w:pPr>
          </w:p>
          <w:p w14:paraId="3C3D651D" w14:textId="0D549AE1" w:rsidR="00467113" w:rsidRDefault="00467113" w:rsidP="00467113">
            <w:r>
              <w:rPr>
                <w:rFonts w:ascii="Arial" w:hAnsi="Arial" w:cs="Arial"/>
                <w:sz w:val="22"/>
                <w:szCs w:val="22"/>
              </w:rPr>
              <w:t>Date</w:t>
            </w:r>
            <w:r w:rsidRPr="00467113">
              <w:rPr>
                <w:rFonts w:ascii="Arial" w:hAnsi="Arial" w:cs="Arial"/>
                <w:sz w:val="22"/>
                <w:szCs w:val="22"/>
              </w:rPr>
              <w:t>:</w:t>
            </w:r>
          </w:p>
        </w:tc>
        <w:tc>
          <w:tcPr>
            <w:tcW w:w="4111" w:type="dxa"/>
            <w:tcBorders>
              <w:bottom w:val="single" w:sz="4" w:space="0" w:color="auto"/>
            </w:tcBorders>
          </w:tcPr>
          <w:p w14:paraId="0BB260B6" w14:textId="77777777" w:rsidR="00467113" w:rsidRDefault="00467113" w:rsidP="00467113">
            <w:r>
              <w:t xml:space="preserve"> </w:t>
            </w:r>
          </w:p>
          <w:p w14:paraId="1A5CEDA4" w14:textId="2751E45C" w:rsidR="001C72B3" w:rsidRDefault="001C72B3" w:rsidP="00467113"/>
        </w:tc>
      </w:tr>
    </w:tbl>
    <w:p w14:paraId="56982F0D" w14:textId="77777777" w:rsidR="001C72B3" w:rsidRDefault="001C72B3" w:rsidP="009D4DC1">
      <w:pPr>
        <w:contextualSpacing/>
        <w:rPr>
          <w:rFonts w:ascii="Arial" w:eastAsia="Calibri" w:hAnsi="Arial" w:cs="Arial"/>
          <w:b/>
          <w:color w:val="000000"/>
          <w:sz w:val="24"/>
          <w:szCs w:val="24"/>
          <w:u w:val="single"/>
        </w:rPr>
      </w:pPr>
    </w:p>
    <w:p w14:paraId="7DDED1B6" w14:textId="551867CE" w:rsidR="009D4DC1" w:rsidRPr="00D3536A" w:rsidRDefault="009D4DC1" w:rsidP="009D4DC1">
      <w:pPr>
        <w:contextualSpacing/>
        <w:rPr>
          <w:rFonts w:ascii="Arial" w:eastAsia="Calibri" w:hAnsi="Arial" w:cs="Arial"/>
          <w:color w:val="000000"/>
        </w:rPr>
      </w:pPr>
      <w:r w:rsidRPr="00D3536A">
        <w:rPr>
          <w:rFonts w:ascii="Arial" w:eastAsia="Calibri" w:hAnsi="Arial" w:cs="Arial"/>
          <w:color w:val="000000"/>
        </w:rPr>
        <w:t xml:space="preserve">You must complete a suitable and sufficient risk assessment which demonstrates how the </w:t>
      </w:r>
      <w:r w:rsidR="00CF1F30">
        <w:rPr>
          <w:rFonts w:ascii="Arial" w:eastAsia="Calibri" w:hAnsi="Arial" w:cs="Arial"/>
          <w:color w:val="000000"/>
        </w:rPr>
        <w:t>pavement café</w:t>
      </w:r>
      <w:r w:rsidRPr="00D3536A">
        <w:rPr>
          <w:rFonts w:ascii="Arial" w:eastAsia="Calibri" w:hAnsi="Arial" w:cs="Arial"/>
          <w:color w:val="000000"/>
        </w:rPr>
        <w:t xml:space="preserve"> will be managed to protect the health and safety of staff</w:t>
      </w:r>
      <w:r w:rsidR="00CF1F30">
        <w:rPr>
          <w:rFonts w:ascii="Arial" w:eastAsia="Calibri" w:hAnsi="Arial" w:cs="Arial"/>
          <w:color w:val="000000"/>
        </w:rPr>
        <w:t xml:space="preserve">, </w:t>
      </w:r>
      <w:r w:rsidRPr="00D3536A">
        <w:rPr>
          <w:rFonts w:ascii="Arial" w:eastAsia="Calibri" w:hAnsi="Arial" w:cs="Arial"/>
          <w:color w:val="000000"/>
        </w:rPr>
        <w:t>customers</w:t>
      </w:r>
      <w:r w:rsidR="00CF1F30">
        <w:rPr>
          <w:rFonts w:ascii="Arial" w:eastAsia="Calibri" w:hAnsi="Arial" w:cs="Arial"/>
          <w:color w:val="000000"/>
        </w:rPr>
        <w:t xml:space="preserve"> and members of the public</w:t>
      </w:r>
      <w:r w:rsidRPr="00D3536A">
        <w:rPr>
          <w:rFonts w:ascii="Arial" w:eastAsia="Calibri" w:hAnsi="Arial" w:cs="Arial"/>
          <w:color w:val="000000"/>
        </w:rPr>
        <w:t>.</w:t>
      </w:r>
    </w:p>
    <w:p w14:paraId="68782F34" w14:textId="77777777" w:rsidR="00E8320F" w:rsidRDefault="00E8320F" w:rsidP="009D4DC1">
      <w:pPr>
        <w:contextualSpacing/>
        <w:rPr>
          <w:rFonts w:ascii="Arial" w:eastAsia="Calibri" w:hAnsi="Arial" w:cs="Arial"/>
          <w:b/>
          <w:color w:val="000000"/>
          <w:sz w:val="18"/>
          <w:szCs w:val="18"/>
          <w:u w:val="single"/>
        </w:rPr>
      </w:pPr>
    </w:p>
    <w:p w14:paraId="6FFBD13D" w14:textId="65B7D4C3" w:rsidR="00E8320F" w:rsidRPr="00E8320F" w:rsidRDefault="009D4DC1" w:rsidP="009D4DC1">
      <w:pPr>
        <w:contextualSpacing/>
        <w:rPr>
          <w:rFonts w:ascii="Arial" w:hAnsi="Arial" w:cs="Arial"/>
          <w:b/>
          <w:sz w:val="18"/>
          <w:szCs w:val="18"/>
          <w:u w:val="single"/>
          <w:lang w:eastAsia="en-GB"/>
        </w:rPr>
      </w:pPr>
      <w:r w:rsidRPr="00E8320F">
        <w:rPr>
          <w:rFonts w:ascii="Arial" w:eastAsia="Calibri" w:hAnsi="Arial" w:cs="Arial"/>
          <w:b/>
          <w:color w:val="000000"/>
          <w:sz w:val="18"/>
          <w:szCs w:val="18"/>
          <w:u w:val="single"/>
        </w:rPr>
        <w:t>Guidance:</w:t>
      </w:r>
      <w:r w:rsidRPr="00E8320F">
        <w:rPr>
          <w:rFonts w:ascii="Arial" w:hAnsi="Arial" w:cs="Arial"/>
          <w:b/>
          <w:sz w:val="18"/>
          <w:szCs w:val="18"/>
          <w:u w:val="single"/>
          <w:lang w:eastAsia="en-GB"/>
        </w:rPr>
        <w:t>-</w:t>
      </w:r>
    </w:p>
    <w:p w14:paraId="35A0B73B" w14:textId="77777777" w:rsidR="00E8320F" w:rsidRDefault="00E8320F" w:rsidP="009D4DC1">
      <w:pPr>
        <w:contextualSpacing/>
        <w:rPr>
          <w:rFonts w:ascii="Arial" w:hAnsi="Arial" w:cs="Arial"/>
          <w:sz w:val="18"/>
          <w:szCs w:val="18"/>
          <w:lang w:eastAsia="en-GB"/>
        </w:rPr>
      </w:pPr>
    </w:p>
    <w:p w14:paraId="0A150060" w14:textId="452B9FDD" w:rsidR="009D4DC1" w:rsidRPr="00E8320F" w:rsidRDefault="009D4DC1" w:rsidP="009D4DC1">
      <w:pPr>
        <w:contextualSpacing/>
        <w:rPr>
          <w:rFonts w:ascii="Arial" w:hAnsi="Arial" w:cs="Arial"/>
          <w:sz w:val="18"/>
          <w:szCs w:val="18"/>
          <w:lang w:eastAsia="en-GB"/>
        </w:rPr>
      </w:pPr>
      <w:r w:rsidRPr="00E8320F">
        <w:rPr>
          <w:rFonts w:ascii="Arial" w:hAnsi="Arial" w:cs="Arial"/>
          <w:sz w:val="18"/>
          <w:szCs w:val="18"/>
          <w:lang w:eastAsia="en-GB"/>
        </w:rPr>
        <w:t>General guidance on risk assessment is available at:</w:t>
      </w:r>
      <w:r w:rsidR="00E8320F">
        <w:rPr>
          <w:rFonts w:ascii="Arial" w:hAnsi="Arial" w:cs="Arial"/>
          <w:sz w:val="18"/>
          <w:szCs w:val="18"/>
          <w:lang w:eastAsia="en-GB"/>
        </w:rPr>
        <w:t xml:space="preserve">  </w:t>
      </w:r>
      <w:hyperlink r:id="rId5" w:history="1">
        <w:r w:rsidR="00E8320F" w:rsidRPr="00D340E5">
          <w:rPr>
            <w:rStyle w:val="Hyperlink"/>
            <w:rFonts w:ascii="Arial" w:eastAsia="Calibri" w:hAnsi="Arial" w:cs="Arial"/>
            <w:sz w:val="18"/>
            <w:szCs w:val="18"/>
          </w:rPr>
          <w:t>https://www.hse.gov.uk/simple-health-safety/risk/risk-assessment-template-and-examples.htm</w:t>
        </w:r>
      </w:hyperlink>
    </w:p>
    <w:p w14:paraId="61BE00A2" w14:textId="77777777" w:rsidR="00E8320F" w:rsidRDefault="00E8320F" w:rsidP="009D4DC1">
      <w:pPr>
        <w:contextualSpacing/>
        <w:rPr>
          <w:rFonts w:ascii="Arial" w:hAnsi="Arial" w:cs="Arial"/>
          <w:sz w:val="18"/>
          <w:szCs w:val="18"/>
        </w:rPr>
      </w:pPr>
    </w:p>
    <w:p w14:paraId="590003A2" w14:textId="2ABE4DDE" w:rsidR="009D4DC1" w:rsidRPr="00E8320F" w:rsidRDefault="009D4DC1" w:rsidP="009D4DC1">
      <w:pPr>
        <w:contextualSpacing/>
        <w:rPr>
          <w:rFonts w:ascii="Arial" w:hAnsi="Arial" w:cs="Arial"/>
          <w:sz w:val="18"/>
          <w:szCs w:val="18"/>
        </w:rPr>
      </w:pPr>
      <w:r w:rsidRPr="00E8320F">
        <w:rPr>
          <w:rFonts w:ascii="Arial" w:hAnsi="Arial" w:cs="Arial"/>
          <w:sz w:val="18"/>
          <w:szCs w:val="18"/>
        </w:rPr>
        <w:t>*This example risk assessment does not cover all scenarios although many of the principles are still relevant to your business.  Each employer should consider their own unique circumstances and your specific assessments must contain more detailed information to accurately reflect the actual activities undertaken, their associated risks and your control measures.</w:t>
      </w:r>
    </w:p>
    <w:p w14:paraId="00CB1E5F" w14:textId="77777777" w:rsidR="00E8320F" w:rsidRDefault="00E8320F" w:rsidP="009D4DC1">
      <w:pPr>
        <w:contextualSpacing/>
        <w:rPr>
          <w:rFonts w:ascii="Arial" w:hAnsi="Arial" w:cs="Arial"/>
          <w:sz w:val="18"/>
          <w:szCs w:val="18"/>
        </w:rPr>
      </w:pPr>
    </w:p>
    <w:p w14:paraId="7098513D" w14:textId="512B2F87" w:rsidR="009D4DC1" w:rsidRPr="00E8320F" w:rsidRDefault="009D4DC1" w:rsidP="009D4DC1">
      <w:pPr>
        <w:contextualSpacing/>
        <w:rPr>
          <w:rFonts w:ascii="Arial" w:hAnsi="Arial" w:cs="Arial"/>
          <w:sz w:val="18"/>
          <w:szCs w:val="18"/>
        </w:rPr>
      </w:pPr>
      <w:r w:rsidRPr="00E8320F">
        <w:rPr>
          <w:rFonts w:ascii="Arial" w:hAnsi="Arial" w:cs="Arial"/>
          <w:sz w:val="18"/>
          <w:szCs w:val="18"/>
        </w:rPr>
        <w:t xml:space="preserve">Should you require further health and safety advice, please feel free to contact a member of the health and safety team on 28 2766 0257 </w:t>
      </w:r>
    </w:p>
    <w:p w14:paraId="59228849" w14:textId="3CC7F15D" w:rsidR="009D4DC1" w:rsidRPr="00E8320F" w:rsidRDefault="009D4DC1" w:rsidP="009D4DC1">
      <w:pPr>
        <w:contextualSpacing/>
        <w:rPr>
          <w:rFonts w:ascii="Arial" w:hAnsi="Arial" w:cs="Arial"/>
          <w:sz w:val="18"/>
          <w:szCs w:val="18"/>
        </w:rPr>
      </w:pPr>
      <w:r w:rsidRPr="00E8320F">
        <w:rPr>
          <w:rFonts w:ascii="Arial" w:hAnsi="Arial" w:cs="Arial"/>
          <w:sz w:val="18"/>
          <w:szCs w:val="18"/>
        </w:rPr>
        <w:t>or email</w:t>
      </w:r>
      <w:r w:rsidR="00696A4B" w:rsidRPr="00E8320F">
        <w:rPr>
          <w:rFonts w:ascii="Arial" w:hAnsi="Arial" w:cs="Arial"/>
          <w:sz w:val="18"/>
          <w:szCs w:val="18"/>
        </w:rPr>
        <w:t xml:space="preserve">: </w:t>
      </w:r>
      <w:r w:rsidRPr="00E8320F">
        <w:rPr>
          <w:rFonts w:ascii="Arial" w:hAnsi="Arial" w:cs="Arial"/>
          <w:sz w:val="18"/>
          <w:szCs w:val="18"/>
        </w:rPr>
        <w:t xml:space="preserve"> </w:t>
      </w:r>
      <w:hyperlink r:id="rId6" w:history="1">
        <w:r w:rsidRPr="00E8320F">
          <w:rPr>
            <w:rStyle w:val="Hyperlink"/>
            <w:rFonts w:ascii="Arial" w:hAnsi="Arial" w:cs="Arial"/>
            <w:sz w:val="18"/>
            <w:szCs w:val="18"/>
          </w:rPr>
          <w:t>healthandsafety@causewaycoastandglens.gov.uk</w:t>
        </w:r>
      </w:hyperlink>
    </w:p>
    <w:sectPr w:rsidR="009D4DC1" w:rsidRPr="00E8320F" w:rsidSect="009D4DC1">
      <w:pgSz w:w="16838" w:h="11906" w:orient="landscape"/>
      <w:pgMar w:top="851"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E67"/>
    <w:multiLevelType w:val="hybridMultilevel"/>
    <w:tmpl w:val="8C725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C1"/>
    <w:rsid w:val="00093AB6"/>
    <w:rsid w:val="000B57F0"/>
    <w:rsid w:val="001B7135"/>
    <w:rsid w:val="001C6E79"/>
    <w:rsid w:val="001C72B3"/>
    <w:rsid w:val="003B724D"/>
    <w:rsid w:val="00454DF9"/>
    <w:rsid w:val="00460AAA"/>
    <w:rsid w:val="00467113"/>
    <w:rsid w:val="005011D4"/>
    <w:rsid w:val="00696A4B"/>
    <w:rsid w:val="00850F22"/>
    <w:rsid w:val="00877B44"/>
    <w:rsid w:val="009D4DC1"/>
    <w:rsid w:val="00B40868"/>
    <w:rsid w:val="00B423DC"/>
    <w:rsid w:val="00B922B8"/>
    <w:rsid w:val="00C95D6F"/>
    <w:rsid w:val="00C976D6"/>
    <w:rsid w:val="00CF1F30"/>
    <w:rsid w:val="00D1456C"/>
    <w:rsid w:val="00E8320F"/>
    <w:rsid w:val="00F3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9E23"/>
  <w15:chartTrackingRefBased/>
  <w15:docId w15:val="{675CA246-9AAF-4E9C-A336-E972F4CA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4DC1"/>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9D4DC1"/>
    <w:pPr>
      <w:spacing w:after="0" w:line="240" w:lineRule="exact"/>
      <w:jc w:val="both"/>
    </w:pPr>
    <w:rPr>
      <w:rFonts w:ascii="Arial" w:eastAsia="Times New Roman" w:hAnsi="Arial" w:cs="Times New Roman"/>
      <w:sz w:val="18"/>
      <w:szCs w:val="24"/>
      <w:lang w:val="en-US"/>
    </w:rPr>
  </w:style>
  <w:style w:type="character" w:styleId="Hyperlink">
    <w:name w:val="Hyperlink"/>
    <w:rsid w:val="009D4DC1"/>
    <w:rPr>
      <w:color w:val="0000FF"/>
      <w:u w:val="single"/>
    </w:rPr>
  </w:style>
  <w:style w:type="character" w:styleId="UnresolvedMention">
    <w:name w:val="Unresolved Mention"/>
    <w:basedOn w:val="DefaultParagraphFont"/>
    <w:uiPriority w:val="99"/>
    <w:semiHidden/>
    <w:unhideWhenUsed/>
    <w:rsid w:val="00E83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thandsafety@causewaycoastandglens.gov.uk" TargetMode="External"/><Relationship Id="rId5" Type="http://schemas.openxmlformats.org/officeDocument/2006/relationships/hyperlink" Target="https://www.hse.gov.uk/simple-health-safety/risk/risk-assessment-template-and-exampl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Gilloway</dc:creator>
  <cp:keywords/>
  <dc:description/>
  <cp:lastModifiedBy>Tom Keogh</cp:lastModifiedBy>
  <cp:revision>5</cp:revision>
  <dcterms:created xsi:type="dcterms:W3CDTF">2022-03-01T15:00:00Z</dcterms:created>
  <dcterms:modified xsi:type="dcterms:W3CDTF">2022-03-19T12:47:00Z</dcterms:modified>
</cp:coreProperties>
</file>