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  <w:gridCol w:w="1842"/>
        <w:gridCol w:w="3686"/>
      </w:tblGrid>
      <w:tr w:rsidR="00617613" w:rsidRPr="003A682D" w:rsidTr="007816B8">
        <w:trPr>
          <w:trHeight w:val="558"/>
        </w:trPr>
        <w:tc>
          <w:tcPr>
            <w:tcW w:w="2093" w:type="dxa"/>
            <w:shd w:val="clear" w:color="auto" w:fill="D9D9D9"/>
          </w:tcPr>
          <w:p w:rsidR="00617613" w:rsidRPr="003A682D" w:rsidRDefault="00617613" w:rsidP="007816B8">
            <w:pPr>
              <w:rPr>
                <w:rFonts w:ascii="Calibri" w:eastAsia="Calibri" w:hAnsi="Calibri"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sz w:val="22"/>
                <w:szCs w:val="22"/>
              </w:rPr>
              <w:t>Project Title</w:t>
            </w:r>
          </w:p>
        </w:tc>
        <w:tc>
          <w:tcPr>
            <w:tcW w:w="7513" w:type="dxa"/>
            <w:shd w:val="clear" w:color="auto" w:fill="auto"/>
          </w:tcPr>
          <w:p w:rsidR="00617613" w:rsidRPr="003A682D" w:rsidRDefault="00617613" w:rsidP="007816B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/>
          </w:tcPr>
          <w:p w:rsidR="00617613" w:rsidRPr="003A682D" w:rsidRDefault="000027D2" w:rsidP="007816B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Electoral District Area</w:t>
            </w:r>
          </w:p>
        </w:tc>
        <w:tc>
          <w:tcPr>
            <w:tcW w:w="3686" w:type="dxa"/>
            <w:shd w:val="clear" w:color="auto" w:fill="auto"/>
          </w:tcPr>
          <w:p w:rsidR="00617613" w:rsidRPr="003A682D" w:rsidRDefault="00617613" w:rsidP="007816B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3A682D">
        <w:rPr>
          <w:rFonts w:ascii="Calibri" w:eastAsia="Calibri" w:hAnsi="Calibri"/>
          <w:b/>
          <w:bCs/>
          <w:sz w:val="22"/>
          <w:szCs w:val="22"/>
          <w:u w:val="single"/>
        </w:rPr>
        <w:t>Project Equal Opportunities Monitoring</w:t>
      </w: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iCs/>
          <w:sz w:val="22"/>
          <w:szCs w:val="22"/>
        </w:rPr>
      </w:pPr>
      <w:r>
        <w:rPr>
          <w:rFonts w:ascii="Calibri" w:eastAsia="Calibri" w:hAnsi="Calibri"/>
          <w:iCs/>
          <w:sz w:val="22"/>
          <w:szCs w:val="22"/>
        </w:rPr>
        <w:t>Causeway Coast and Glens Council</w:t>
      </w:r>
      <w:r w:rsidRPr="003A682D">
        <w:rPr>
          <w:rFonts w:ascii="Calibri" w:eastAsia="Calibri" w:hAnsi="Calibri"/>
          <w:iCs/>
          <w:sz w:val="22"/>
          <w:szCs w:val="22"/>
        </w:rPr>
        <w:t xml:space="preserve"> is committed to ensuring that its services and support are delivered equally and effectively across the district.  </w:t>
      </w: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3A682D">
        <w:rPr>
          <w:rFonts w:ascii="Calibri" w:eastAsia="Calibri" w:hAnsi="Calibri"/>
          <w:b/>
          <w:bCs/>
          <w:sz w:val="22"/>
          <w:szCs w:val="22"/>
        </w:rPr>
        <w:t xml:space="preserve">This information is for monitoring purposes </w:t>
      </w:r>
      <w:r w:rsidRPr="003A682D">
        <w:rPr>
          <w:rFonts w:ascii="Calibri" w:eastAsia="Calibri" w:hAnsi="Calibri"/>
          <w:b/>
          <w:bCs/>
          <w:sz w:val="22"/>
          <w:szCs w:val="22"/>
          <w:u w:val="single"/>
        </w:rPr>
        <w:t>only</w:t>
      </w:r>
      <w:r w:rsidRPr="003A682D">
        <w:rPr>
          <w:rFonts w:ascii="Calibri" w:eastAsia="Calibri" w:hAnsi="Calibri"/>
          <w:b/>
          <w:bCs/>
          <w:sz w:val="22"/>
          <w:szCs w:val="22"/>
        </w:rPr>
        <w:t xml:space="preserve"> and will be used in the strictest of confidence.  </w:t>
      </w: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Cs/>
          <w:sz w:val="22"/>
          <w:szCs w:val="22"/>
        </w:rPr>
      </w:pPr>
      <w:r w:rsidRPr="003A682D">
        <w:rPr>
          <w:rFonts w:ascii="Calibri" w:eastAsia="Calibri" w:hAnsi="Calibri"/>
          <w:bCs/>
          <w:sz w:val="22"/>
          <w:szCs w:val="22"/>
        </w:rPr>
        <w:t xml:space="preserve">Complete </w:t>
      </w:r>
      <w:bookmarkStart w:id="0" w:name="_GoBack"/>
      <w:r w:rsidR="00AF2904" w:rsidRPr="00AF2904">
        <w:rPr>
          <w:rFonts w:ascii="Calibri" w:eastAsia="Calibri" w:hAnsi="Calibri"/>
          <w:b/>
          <w:bCs/>
          <w:sz w:val="22"/>
          <w:szCs w:val="22"/>
          <w:u w:val="single"/>
        </w:rPr>
        <w:t>numerically</w:t>
      </w:r>
      <w:bookmarkEnd w:id="0"/>
      <w:r w:rsidR="00AF2904">
        <w:rPr>
          <w:rFonts w:ascii="Calibri" w:eastAsia="Calibri" w:hAnsi="Calibri"/>
          <w:bCs/>
          <w:sz w:val="22"/>
          <w:szCs w:val="22"/>
        </w:rPr>
        <w:t xml:space="preserve"> </w:t>
      </w:r>
      <w:r w:rsidRPr="003A682D">
        <w:rPr>
          <w:rFonts w:ascii="Calibri" w:eastAsia="Calibri" w:hAnsi="Calibri"/>
          <w:bCs/>
          <w:sz w:val="22"/>
          <w:szCs w:val="22"/>
        </w:rPr>
        <w:t>as fully as possible (all 9 Boxes) the monitoring information below to indicate the status of all beneficiaries for the project you are delivering this current quarter, w</w:t>
      </w:r>
      <w:r>
        <w:rPr>
          <w:rFonts w:ascii="Calibri" w:eastAsia="Calibri" w:hAnsi="Calibri"/>
          <w:bCs/>
          <w:sz w:val="22"/>
          <w:szCs w:val="22"/>
        </w:rPr>
        <w:t>hich has been supported by Causeway Coast and Glens</w:t>
      </w:r>
      <w:r w:rsidRPr="003A682D">
        <w:rPr>
          <w:rFonts w:ascii="Calibri" w:eastAsia="Calibri" w:hAnsi="Calibri"/>
          <w:bCs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Borough Council</w:t>
      </w:r>
      <w:r w:rsidRPr="003A682D">
        <w:rPr>
          <w:rFonts w:ascii="Calibri" w:eastAsia="Calibri" w:hAnsi="Calibri"/>
          <w:bCs/>
          <w:sz w:val="22"/>
          <w:szCs w:val="22"/>
        </w:rPr>
        <w:t xml:space="preserve">.  </w:t>
      </w: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3A682D">
        <w:rPr>
          <w:rFonts w:ascii="Calibri" w:eastAsia="Calibri" w:hAnsi="Calibri"/>
          <w:b/>
          <w:sz w:val="22"/>
          <w:szCs w:val="22"/>
        </w:rPr>
        <w:t>NB: Where the category is not relevant to your project, please write NA (not applicable).Where the category is not known please write NK (not known)</w:t>
      </w:r>
    </w:p>
    <w:tbl>
      <w:tblPr>
        <w:tblpPr w:leftFromText="180" w:rightFromText="180" w:vertAnchor="text" w:horzAnchor="margin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40"/>
      </w:tblGrid>
      <w:tr w:rsidR="00617613" w:rsidRPr="003A682D" w:rsidTr="007816B8">
        <w:tc>
          <w:tcPr>
            <w:tcW w:w="2808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Catholic</w:t>
            </w: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808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Protestant</w:t>
            </w: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808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Other - Please specify </w:t>
            </w:r>
          </w:p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617613" w:rsidRPr="003A682D" w:rsidRDefault="00617613" w:rsidP="00617613">
      <w:pPr>
        <w:rPr>
          <w:rFonts w:cs="Arial"/>
          <w:vanish/>
          <w:szCs w:val="24"/>
          <w:lang w:val="en-US"/>
        </w:rPr>
      </w:pPr>
    </w:p>
    <w:tbl>
      <w:tblPr>
        <w:tblpPr w:leftFromText="180" w:rightFromText="180" w:vertAnchor="text" w:horzAnchor="page" w:tblpX="5263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8"/>
      </w:tblGrid>
      <w:tr w:rsidR="00617613" w:rsidRPr="003A682D" w:rsidTr="007816B8"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Chinese</w:t>
            </w:r>
          </w:p>
        </w:tc>
        <w:tc>
          <w:tcPr>
            <w:tcW w:w="688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Indian</w:t>
            </w:r>
          </w:p>
        </w:tc>
        <w:tc>
          <w:tcPr>
            <w:tcW w:w="688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Black </w:t>
            </w:r>
          </w:p>
        </w:tc>
        <w:tc>
          <w:tcPr>
            <w:tcW w:w="688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Irish Traveller</w:t>
            </w:r>
          </w:p>
        </w:tc>
        <w:tc>
          <w:tcPr>
            <w:tcW w:w="688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688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rPr>
          <w:trHeight w:val="1367"/>
        </w:trPr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Any other Ethnic Group</w:t>
            </w:r>
          </w:p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Please specify –</w:t>
            </w:r>
          </w:p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88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17613" w:rsidRPr="003A682D" w:rsidRDefault="00617613" w:rsidP="00617613">
      <w:pPr>
        <w:rPr>
          <w:rFonts w:cs="Arial"/>
          <w:vanish/>
          <w:szCs w:val="24"/>
          <w:lang w:val="en-US"/>
        </w:rPr>
      </w:pPr>
    </w:p>
    <w:tbl>
      <w:tblPr>
        <w:tblpPr w:leftFromText="180" w:rightFromText="180" w:vertAnchor="text" w:horzAnchor="page" w:tblpX="8978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596"/>
      </w:tblGrid>
      <w:tr w:rsidR="00617613" w:rsidRPr="003A682D" w:rsidTr="007816B8">
        <w:tc>
          <w:tcPr>
            <w:tcW w:w="2833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Bisexual</w:t>
            </w:r>
          </w:p>
        </w:tc>
        <w:tc>
          <w:tcPr>
            <w:tcW w:w="596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833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Gay or lesbian</w:t>
            </w:r>
          </w:p>
        </w:tc>
        <w:tc>
          <w:tcPr>
            <w:tcW w:w="596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833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Heterosexual</w:t>
            </w:r>
          </w:p>
        </w:tc>
        <w:tc>
          <w:tcPr>
            <w:tcW w:w="596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833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596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:rsidR="00617613" w:rsidRPr="003A682D" w:rsidRDefault="00617613" w:rsidP="00617613">
      <w:pPr>
        <w:rPr>
          <w:rFonts w:cs="Arial"/>
          <w:vanish/>
          <w:szCs w:val="24"/>
          <w:lang w:val="en-US"/>
        </w:rPr>
      </w:pPr>
    </w:p>
    <w:tbl>
      <w:tblPr>
        <w:tblpPr w:leftFromText="180" w:rightFromText="180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09"/>
      </w:tblGrid>
      <w:tr w:rsidR="00617613" w:rsidRPr="003A682D" w:rsidTr="007816B8">
        <w:tc>
          <w:tcPr>
            <w:tcW w:w="2376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709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376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0027D2" w:rsidRPr="003A682D" w:rsidTr="007816B8">
        <w:tc>
          <w:tcPr>
            <w:tcW w:w="2376" w:type="dxa"/>
            <w:shd w:val="clear" w:color="auto" w:fill="E0E0E0"/>
          </w:tcPr>
          <w:p w:rsidR="000027D2" w:rsidRPr="003A682D" w:rsidRDefault="000027D2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Transgender</w:t>
            </w:r>
          </w:p>
        </w:tc>
        <w:tc>
          <w:tcPr>
            <w:tcW w:w="709" w:type="dxa"/>
          </w:tcPr>
          <w:p w:rsidR="000027D2" w:rsidRPr="003A682D" w:rsidRDefault="000027D2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Cs/>
          <w:sz w:val="22"/>
          <w:szCs w:val="22"/>
          <w:u w:val="single"/>
        </w:rPr>
      </w:pPr>
    </w:p>
    <w:p w:rsidR="00617613" w:rsidRDefault="00617613" w:rsidP="006176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027D2" w:rsidRPr="003A682D" w:rsidRDefault="000027D2" w:rsidP="00617613">
      <w:pPr>
        <w:spacing w:after="200" w:line="276" w:lineRule="auto"/>
        <w:rPr>
          <w:rFonts w:ascii="Calibri" w:eastAsia="Calibri" w:hAnsi="Calibri"/>
          <w:vanish/>
          <w:sz w:val="22"/>
          <w:szCs w:val="22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right" w:tblpY="2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540"/>
      </w:tblGrid>
      <w:tr w:rsidR="00617613" w:rsidRPr="003A682D" w:rsidTr="007816B8">
        <w:tc>
          <w:tcPr>
            <w:tcW w:w="270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Single</w:t>
            </w: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70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Married</w:t>
            </w: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70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Divorced or separated</w:t>
            </w: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7613" w:rsidRPr="003A682D" w:rsidTr="007816B8">
        <w:tc>
          <w:tcPr>
            <w:tcW w:w="270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Widowed</w:t>
            </w:r>
          </w:p>
        </w:tc>
        <w:tc>
          <w:tcPr>
            <w:tcW w:w="540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page" w:tblpX="5236" w:tblpY="27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09"/>
      </w:tblGrid>
      <w:tr w:rsidR="00617613" w:rsidRPr="003A682D" w:rsidTr="007816B8">
        <w:trPr>
          <w:trHeight w:val="838"/>
        </w:trPr>
        <w:tc>
          <w:tcPr>
            <w:tcW w:w="2660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People with disabilities</w:t>
            </w:r>
          </w:p>
        </w:tc>
        <w:tc>
          <w:tcPr>
            <w:tcW w:w="709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vanish/>
          <w:sz w:val="22"/>
          <w:szCs w:val="22"/>
        </w:rPr>
      </w:pPr>
    </w:p>
    <w:tbl>
      <w:tblPr>
        <w:tblpPr w:leftFromText="180" w:rightFromText="180" w:vertAnchor="text" w:horzAnchor="page" w:tblpX="9053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67"/>
      </w:tblGrid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Under 16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Young adults (16 to 24)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Adults (25 to 49)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Older people (50 and over)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17613" w:rsidRPr="003A682D" w:rsidRDefault="00617613" w:rsidP="00617613">
      <w:pPr>
        <w:rPr>
          <w:rFonts w:cs="Arial"/>
          <w:vanish/>
          <w:szCs w:val="24"/>
          <w:lang w:val="en-US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67"/>
      </w:tblGrid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Nationalist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Unionist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17613" w:rsidRPr="003A682D" w:rsidTr="007816B8">
        <w:tc>
          <w:tcPr>
            <w:tcW w:w="2802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567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vanish/>
          <w:sz w:val="22"/>
          <w:szCs w:val="22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vanish/>
          <w:sz w:val="22"/>
          <w:szCs w:val="22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vanish/>
          <w:sz w:val="22"/>
          <w:szCs w:val="22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Y="1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596"/>
      </w:tblGrid>
      <w:tr w:rsidR="00617613" w:rsidRPr="003A682D" w:rsidTr="007816B8">
        <w:tc>
          <w:tcPr>
            <w:tcW w:w="2867" w:type="dxa"/>
            <w:shd w:val="clear" w:color="auto" w:fill="E0E0E0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A682D">
              <w:rPr>
                <w:rFonts w:ascii="Calibri" w:eastAsia="Calibri" w:hAnsi="Calibri"/>
                <w:b/>
                <w:bCs/>
                <w:sz w:val="22"/>
                <w:szCs w:val="22"/>
              </w:rPr>
              <w:t>People with dependants (caring responsibilities)</w:t>
            </w:r>
          </w:p>
        </w:tc>
        <w:tc>
          <w:tcPr>
            <w:tcW w:w="596" w:type="dxa"/>
          </w:tcPr>
          <w:p w:rsidR="00617613" w:rsidRPr="003A682D" w:rsidRDefault="00617613" w:rsidP="007816B8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17613" w:rsidRPr="003A682D" w:rsidRDefault="00617613" w:rsidP="0061761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17613" w:rsidRPr="003A682D" w:rsidRDefault="00617613" w:rsidP="00617613">
      <w:pPr>
        <w:rPr>
          <w:rFonts w:cs="Arial"/>
          <w:szCs w:val="24"/>
          <w:lang w:val="en-US"/>
        </w:rPr>
      </w:pPr>
    </w:p>
    <w:p w:rsidR="00617613" w:rsidRPr="003A682D" w:rsidRDefault="00617613" w:rsidP="00617613">
      <w:pPr>
        <w:rPr>
          <w:rFonts w:cs="Arial"/>
          <w:szCs w:val="24"/>
          <w:lang w:val="en-US"/>
        </w:rPr>
      </w:pPr>
    </w:p>
    <w:p w:rsidR="003B20B0" w:rsidRPr="00617613" w:rsidRDefault="003B20B0">
      <w:pPr>
        <w:rPr>
          <w:b/>
        </w:rPr>
      </w:pPr>
    </w:p>
    <w:sectPr w:rsidR="003B20B0" w:rsidRPr="00617613" w:rsidSect="00617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13"/>
    <w:rsid w:val="000027D2"/>
    <w:rsid w:val="003B20B0"/>
    <w:rsid w:val="00617613"/>
    <w:rsid w:val="00AF2904"/>
    <w:rsid w:val="00C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539D-E8FE-4C35-8668-1AD95D91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McGillion</dc:creator>
  <cp:keywords/>
  <dc:description/>
  <cp:lastModifiedBy>Helen McNeill</cp:lastModifiedBy>
  <cp:revision>3</cp:revision>
  <dcterms:created xsi:type="dcterms:W3CDTF">2018-02-27T10:26:00Z</dcterms:created>
  <dcterms:modified xsi:type="dcterms:W3CDTF">2018-02-27T10:26:00Z</dcterms:modified>
</cp:coreProperties>
</file>