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1EA" w:rsidRPr="00044AFA" w:rsidRDefault="00422E49" w:rsidP="008431EA">
      <w:pPr>
        <w:jc w:val="center"/>
        <w:rPr>
          <w:b/>
          <w:sz w:val="32"/>
          <w:szCs w:val="32"/>
          <w:lang w:val="en-GB"/>
        </w:rPr>
      </w:pPr>
      <w:r>
        <w:rPr>
          <w:b/>
          <w:sz w:val="32"/>
          <w:szCs w:val="32"/>
          <w:lang w:val="en-GB"/>
        </w:rPr>
        <w:t>Causeway Coast and Glens Borough Council</w:t>
      </w:r>
    </w:p>
    <w:p w:rsidR="008431EA" w:rsidRDefault="008431EA" w:rsidP="008431EA">
      <w:pPr>
        <w:jc w:val="center"/>
        <w:rPr>
          <w:b/>
          <w:lang w:val="en-GB"/>
        </w:rPr>
      </w:pPr>
    </w:p>
    <w:p w:rsidR="008431EA" w:rsidRPr="00044AFA" w:rsidRDefault="008431EA" w:rsidP="008431EA">
      <w:pPr>
        <w:jc w:val="center"/>
        <w:rPr>
          <w:b/>
          <w:sz w:val="28"/>
          <w:szCs w:val="28"/>
          <w:lang w:val="en-GB"/>
        </w:rPr>
      </w:pPr>
      <w:r w:rsidRPr="00044AFA">
        <w:rPr>
          <w:b/>
          <w:sz w:val="28"/>
          <w:szCs w:val="28"/>
          <w:lang w:val="en-GB"/>
        </w:rPr>
        <w:t>The Clean Neighbourhoods and Environment Act (Northern Ireland) 2011</w:t>
      </w:r>
    </w:p>
    <w:p w:rsidR="008431EA" w:rsidRPr="00044AFA" w:rsidRDefault="008431EA" w:rsidP="008431EA">
      <w:pPr>
        <w:jc w:val="center"/>
        <w:rPr>
          <w:b/>
          <w:sz w:val="28"/>
          <w:szCs w:val="28"/>
          <w:lang w:val="en-GB"/>
        </w:rPr>
      </w:pPr>
    </w:p>
    <w:p w:rsidR="008431EA" w:rsidRDefault="008431EA" w:rsidP="008431EA">
      <w:pPr>
        <w:jc w:val="center"/>
        <w:rPr>
          <w:lang w:val="en-GB"/>
        </w:rPr>
      </w:pPr>
      <w:r>
        <w:rPr>
          <w:lang w:val="en-GB"/>
        </w:rPr>
        <w:t xml:space="preserve">The Dog Control Orders (Prescribed Offences and Penalties </w:t>
      </w:r>
      <w:proofErr w:type="spellStart"/>
      <w:r>
        <w:rPr>
          <w:lang w:val="en-GB"/>
        </w:rPr>
        <w:t>etc</w:t>
      </w:r>
      <w:proofErr w:type="spellEnd"/>
      <w:r>
        <w:rPr>
          <w:lang w:val="en-GB"/>
        </w:rPr>
        <w:t>) Regulations (</w:t>
      </w:r>
      <w:smartTag w:uri="urn:schemas-microsoft-com:office:smarttags" w:element="place">
        <w:smartTag w:uri="urn:schemas-microsoft-com:office:smarttags" w:element="country-region">
          <w:r>
            <w:rPr>
              <w:lang w:val="en-GB"/>
            </w:rPr>
            <w:t>Northern Ireland</w:t>
          </w:r>
        </w:smartTag>
      </w:smartTag>
      <w:r>
        <w:rPr>
          <w:lang w:val="en-GB"/>
        </w:rPr>
        <w:t>) 2012 (S.R. 2012 No. 114)</w:t>
      </w:r>
    </w:p>
    <w:p w:rsidR="008431EA" w:rsidRDefault="008431EA" w:rsidP="008431EA">
      <w:pPr>
        <w:jc w:val="center"/>
        <w:rPr>
          <w:lang w:val="en-GB"/>
        </w:rPr>
      </w:pPr>
    </w:p>
    <w:p w:rsidR="008431EA" w:rsidRPr="00044AFA" w:rsidRDefault="008431EA" w:rsidP="008431EA">
      <w:pPr>
        <w:jc w:val="center"/>
        <w:rPr>
          <w:b/>
          <w:sz w:val="28"/>
          <w:szCs w:val="28"/>
          <w:lang w:val="en-GB"/>
        </w:rPr>
      </w:pPr>
      <w:r>
        <w:rPr>
          <w:b/>
          <w:sz w:val="28"/>
          <w:szCs w:val="28"/>
          <w:lang w:val="en-GB"/>
        </w:rPr>
        <w:t>The Fouling of Land by Dogs</w:t>
      </w:r>
      <w:r w:rsidR="00422E49">
        <w:rPr>
          <w:b/>
          <w:sz w:val="28"/>
          <w:szCs w:val="28"/>
          <w:lang w:val="en-GB"/>
        </w:rPr>
        <w:t xml:space="preserve"> (Causeway Coast and Glens</w:t>
      </w:r>
      <w:r w:rsidRPr="00044AFA">
        <w:rPr>
          <w:b/>
          <w:sz w:val="28"/>
          <w:szCs w:val="28"/>
          <w:lang w:val="en-GB"/>
        </w:rPr>
        <w:t xml:space="preserve"> </w:t>
      </w:r>
      <w:r w:rsidR="00422E49">
        <w:rPr>
          <w:b/>
          <w:sz w:val="28"/>
          <w:szCs w:val="28"/>
          <w:lang w:val="en-GB"/>
        </w:rPr>
        <w:t>Borough Council) Order 2018</w:t>
      </w:r>
    </w:p>
    <w:p w:rsidR="008431EA" w:rsidRPr="00044AFA" w:rsidRDefault="008431EA" w:rsidP="008431EA">
      <w:pPr>
        <w:jc w:val="center"/>
        <w:rPr>
          <w:b/>
          <w:sz w:val="28"/>
          <w:szCs w:val="28"/>
          <w:lang w:val="en-GB"/>
        </w:rPr>
      </w:pPr>
    </w:p>
    <w:p w:rsidR="008431EA" w:rsidRDefault="008431EA" w:rsidP="008431EA">
      <w:pPr>
        <w:rPr>
          <w:b/>
          <w:lang w:val="en-GB"/>
        </w:rPr>
      </w:pPr>
      <w:r>
        <w:rPr>
          <w:b/>
          <w:lang w:val="en-GB"/>
        </w:rPr>
        <w:t>C</w:t>
      </w:r>
      <w:r w:rsidR="003A505B">
        <w:rPr>
          <w:b/>
          <w:lang w:val="en-GB"/>
        </w:rPr>
        <w:t xml:space="preserve">auseway Coast and Glens </w:t>
      </w:r>
      <w:bookmarkStart w:id="0" w:name="_GoBack"/>
      <w:bookmarkEnd w:id="0"/>
      <w:r>
        <w:rPr>
          <w:b/>
          <w:lang w:val="en-GB"/>
        </w:rPr>
        <w:t>Borough Council hereby makes the following Order:</w:t>
      </w:r>
    </w:p>
    <w:p w:rsidR="008431EA" w:rsidRDefault="008431EA" w:rsidP="008431EA">
      <w:pPr>
        <w:rPr>
          <w:b/>
          <w:lang w:val="en-GB"/>
        </w:rPr>
      </w:pPr>
    </w:p>
    <w:p w:rsidR="008431EA" w:rsidRDefault="008431EA" w:rsidP="008431EA">
      <w:pPr>
        <w:rPr>
          <w:b/>
          <w:lang w:val="en-GB"/>
        </w:rPr>
      </w:pPr>
      <w:r w:rsidRPr="007E4845">
        <w:rPr>
          <w:b/>
          <w:lang w:val="en-GB"/>
        </w:rPr>
        <w:t>1.</w:t>
      </w:r>
      <w:r>
        <w:rPr>
          <w:lang w:val="en-GB"/>
        </w:rPr>
        <w:t xml:space="preserve"> This Order comes into force on </w:t>
      </w:r>
      <w:r>
        <w:rPr>
          <w:b/>
          <w:lang w:val="en-GB"/>
        </w:rPr>
        <w:t>XXXXXXX</w:t>
      </w:r>
    </w:p>
    <w:p w:rsidR="008431EA" w:rsidRDefault="008431EA" w:rsidP="008431EA">
      <w:pPr>
        <w:rPr>
          <w:lang w:val="en-GB"/>
        </w:rPr>
      </w:pPr>
      <w:r w:rsidRPr="007E4845">
        <w:rPr>
          <w:b/>
          <w:lang w:val="en-GB"/>
        </w:rPr>
        <w:t>2.</w:t>
      </w:r>
      <w:r>
        <w:rPr>
          <w:lang w:val="en-GB"/>
        </w:rPr>
        <w:t xml:space="preserve"> This Order applies to the land specified in the schedule</w:t>
      </w:r>
    </w:p>
    <w:p w:rsidR="008431EA" w:rsidRDefault="008431EA" w:rsidP="008431EA">
      <w:pPr>
        <w:rPr>
          <w:lang w:val="en-GB"/>
        </w:rPr>
      </w:pPr>
    </w:p>
    <w:p w:rsidR="008431EA" w:rsidRDefault="008431EA" w:rsidP="008431EA">
      <w:pPr>
        <w:rPr>
          <w:b/>
          <w:lang w:val="en-GB"/>
        </w:rPr>
      </w:pPr>
      <w:r>
        <w:rPr>
          <w:b/>
          <w:lang w:val="en-GB"/>
        </w:rPr>
        <w:t>Offence</w:t>
      </w:r>
    </w:p>
    <w:p w:rsidR="008431EA" w:rsidRDefault="008431EA" w:rsidP="008431EA">
      <w:pPr>
        <w:rPr>
          <w:b/>
          <w:lang w:val="en-GB"/>
        </w:rPr>
      </w:pPr>
    </w:p>
    <w:p w:rsidR="008431EA" w:rsidRDefault="008431EA" w:rsidP="008431EA">
      <w:pPr>
        <w:rPr>
          <w:lang w:val="en-GB"/>
        </w:rPr>
      </w:pPr>
      <w:r>
        <w:rPr>
          <w:b/>
          <w:lang w:val="en-GB"/>
        </w:rPr>
        <w:t xml:space="preserve">3. </w:t>
      </w:r>
      <w:r>
        <w:rPr>
          <w:lang w:val="en-GB"/>
        </w:rPr>
        <w:t>(1) If a dog defecates at any time on land to which this Order applies and a person who is in charge of the dog at that time fails to remove the faeces from the land forthwith, that person shall be guilty of an offence unless –</w:t>
      </w:r>
    </w:p>
    <w:p w:rsidR="008431EA" w:rsidRDefault="008431EA" w:rsidP="008431EA">
      <w:pPr>
        <w:rPr>
          <w:lang w:val="en-GB"/>
        </w:rPr>
      </w:pPr>
      <w:r>
        <w:rPr>
          <w:lang w:val="en-GB"/>
        </w:rPr>
        <w:t xml:space="preserve">(a) </w:t>
      </w:r>
      <w:proofErr w:type="gramStart"/>
      <w:r>
        <w:rPr>
          <w:lang w:val="en-GB"/>
        </w:rPr>
        <w:t>he</w:t>
      </w:r>
      <w:proofErr w:type="gramEnd"/>
      <w:r>
        <w:rPr>
          <w:lang w:val="en-GB"/>
        </w:rPr>
        <w:t xml:space="preserve"> has reasonable excuse for failing to do so; or</w:t>
      </w:r>
    </w:p>
    <w:p w:rsidR="008431EA" w:rsidRDefault="008431EA" w:rsidP="008431EA">
      <w:pPr>
        <w:rPr>
          <w:lang w:val="en-GB"/>
        </w:rPr>
      </w:pPr>
      <w:r>
        <w:rPr>
          <w:lang w:val="en-GB"/>
        </w:rPr>
        <w:t xml:space="preserve">(b) </w:t>
      </w:r>
      <w:proofErr w:type="gramStart"/>
      <w:r>
        <w:rPr>
          <w:lang w:val="en-GB"/>
        </w:rPr>
        <w:t>the</w:t>
      </w:r>
      <w:proofErr w:type="gramEnd"/>
      <w:r>
        <w:rPr>
          <w:lang w:val="en-GB"/>
        </w:rPr>
        <w:t xml:space="preserve"> owner, occupier or other person or authority having control of the land has consented (generally or specifically) to his failing to do so.</w:t>
      </w:r>
    </w:p>
    <w:p w:rsidR="008431EA" w:rsidRDefault="008431EA" w:rsidP="008431EA">
      <w:pPr>
        <w:rPr>
          <w:lang w:val="en-GB"/>
        </w:rPr>
      </w:pPr>
    </w:p>
    <w:p w:rsidR="008431EA" w:rsidRDefault="008431EA" w:rsidP="008431EA">
      <w:pPr>
        <w:rPr>
          <w:lang w:val="en-GB"/>
        </w:rPr>
      </w:pPr>
      <w:r>
        <w:rPr>
          <w:lang w:val="en-GB"/>
        </w:rPr>
        <w:t>(2) Nothing in this article applies to a person who –</w:t>
      </w:r>
    </w:p>
    <w:p w:rsidR="008431EA" w:rsidRDefault="008431EA" w:rsidP="008431EA">
      <w:pPr>
        <w:rPr>
          <w:lang w:val="en-GB"/>
        </w:rPr>
      </w:pPr>
      <w:r>
        <w:rPr>
          <w:lang w:val="en-GB"/>
        </w:rPr>
        <w:t xml:space="preserve">(a) </w:t>
      </w:r>
      <w:proofErr w:type="gramStart"/>
      <w:r>
        <w:rPr>
          <w:lang w:val="en-GB"/>
        </w:rPr>
        <w:t>is</w:t>
      </w:r>
      <w:proofErr w:type="gramEnd"/>
      <w:r>
        <w:rPr>
          <w:lang w:val="en-GB"/>
        </w:rPr>
        <w:t xml:space="preserve"> registered as blind in </w:t>
      </w:r>
      <w:smartTag w:uri="urn:schemas-microsoft-com:office:smarttags" w:element="place">
        <w:smartTag w:uri="urn:schemas-microsoft-com:office:smarttags" w:element="country-region">
          <w:r>
            <w:rPr>
              <w:lang w:val="en-GB"/>
            </w:rPr>
            <w:t>Northern Ireland</w:t>
          </w:r>
        </w:smartTag>
      </w:smartTag>
      <w:r>
        <w:rPr>
          <w:lang w:val="en-GB"/>
        </w:rPr>
        <w:t xml:space="preserve"> in a register maintained by, or on behalf of, a health and social services trust;</w:t>
      </w:r>
    </w:p>
    <w:p w:rsidR="008431EA" w:rsidRDefault="008431EA" w:rsidP="008431EA">
      <w:pPr>
        <w:rPr>
          <w:lang w:val="en-GB"/>
        </w:rPr>
      </w:pPr>
      <w:r>
        <w:rPr>
          <w:lang w:val="en-GB"/>
        </w:rPr>
        <w:t xml:space="preserve">(b) </w:t>
      </w:r>
      <w:proofErr w:type="gramStart"/>
      <w:r>
        <w:rPr>
          <w:lang w:val="en-GB"/>
        </w:rPr>
        <w:t>is</w:t>
      </w:r>
      <w:proofErr w:type="gramEnd"/>
      <w:r>
        <w:rPr>
          <w:lang w:val="en-GB"/>
        </w:rPr>
        <w:t xml:space="preserve"> registered as a blind person in a register complied under section 29 of the National Assistance Act 1948; or</w:t>
      </w:r>
    </w:p>
    <w:p w:rsidR="008431EA" w:rsidRDefault="008431EA" w:rsidP="008431EA">
      <w:pPr>
        <w:rPr>
          <w:lang w:val="en-GB"/>
        </w:rPr>
      </w:pPr>
      <w:r>
        <w:rPr>
          <w:lang w:val="en-GB"/>
        </w:rPr>
        <w:t xml:space="preserve">(c) </w:t>
      </w:r>
      <w:proofErr w:type="gramStart"/>
      <w:r>
        <w:rPr>
          <w:lang w:val="en-GB"/>
        </w:rPr>
        <w:t>has</w:t>
      </w:r>
      <w:proofErr w:type="gramEnd"/>
      <w:r>
        <w:rPr>
          <w:lang w:val="en-GB"/>
        </w:rPr>
        <w:t xml:space="preserve"> a disability which affects his mobility, manual dexterity, physical co-ordination or ability to lift, carry or otherwise move everyday objects, in respect of a dog trained by a prescribed charity and upon which he relies for assistance.</w:t>
      </w:r>
    </w:p>
    <w:p w:rsidR="008431EA" w:rsidRDefault="008431EA" w:rsidP="008431EA">
      <w:pPr>
        <w:rPr>
          <w:lang w:val="en-GB"/>
        </w:rPr>
      </w:pPr>
    </w:p>
    <w:p w:rsidR="008431EA" w:rsidRDefault="008431EA" w:rsidP="008431EA">
      <w:pPr>
        <w:rPr>
          <w:lang w:val="en-GB"/>
        </w:rPr>
      </w:pPr>
      <w:r>
        <w:rPr>
          <w:lang w:val="en-GB"/>
        </w:rPr>
        <w:t>(3) For the purposes of this article –</w:t>
      </w:r>
    </w:p>
    <w:p w:rsidR="008431EA" w:rsidRDefault="008431EA" w:rsidP="008431EA">
      <w:pPr>
        <w:rPr>
          <w:lang w:val="en-GB"/>
        </w:rPr>
      </w:pPr>
      <w:r>
        <w:rPr>
          <w:lang w:val="en-GB"/>
        </w:rPr>
        <w:t xml:space="preserve">(a) </w:t>
      </w:r>
      <w:proofErr w:type="gramStart"/>
      <w:r>
        <w:rPr>
          <w:lang w:val="en-GB"/>
        </w:rPr>
        <w:t>a</w:t>
      </w:r>
      <w:proofErr w:type="gramEnd"/>
      <w:r>
        <w:rPr>
          <w:lang w:val="en-GB"/>
        </w:rPr>
        <w:t xml:space="preserve"> person who habitually has a dog in his possession shall be taken to be in charge of the dog at any time unless at that time some other person is in charge of the dog;</w:t>
      </w:r>
    </w:p>
    <w:p w:rsidR="008431EA" w:rsidRDefault="008431EA" w:rsidP="008431EA">
      <w:pPr>
        <w:rPr>
          <w:lang w:val="en-GB"/>
        </w:rPr>
      </w:pPr>
    </w:p>
    <w:p w:rsidR="008431EA" w:rsidRDefault="008431EA" w:rsidP="008431EA">
      <w:pPr>
        <w:rPr>
          <w:lang w:val="en-GB"/>
        </w:rPr>
      </w:pPr>
      <w:r>
        <w:rPr>
          <w:lang w:val="en-GB"/>
        </w:rPr>
        <w:t xml:space="preserve">(b) </w:t>
      </w:r>
      <w:proofErr w:type="gramStart"/>
      <w:r>
        <w:rPr>
          <w:lang w:val="en-GB"/>
        </w:rPr>
        <w:t>placing</w:t>
      </w:r>
      <w:proofErr w:type="gramEnd"/>
      <w:r>
        <w:rPr>
          <w:lang w:val="en-GB"/>
        </w:rPr>
        <w:t xml:space="preserve"> the faeces in a receptacle on the land which is provided for the purpose, or for the disposal of waste, shall be a sufficient removal from the land;</w:t>
      </w:r>
    </w:p>
    <w:p w:rsidR="008431EA" w:rsidRDefault="008431EA" w:rsidP="008431EA">
      <w:pPr>
        <w:rPr>
          <w:lang w:val="en-GB"/>
        </w:rPr>
      </w:pPr>
    </w:p>
    <w:p w:rsidR="008431EA" w:rsidRDefault="008431EA" w:rsidP="008431EA">
      <w:pPr>
        <w:rPr>
          <w:lang w:val="en-GB"/>
        </w:rPr>
      </w:pPr>
      <w:r>
        <w:rPr>
          <w:lang w:val="en-GB"/>
        </w:rPr>
        <w:t xml:space="preserve">(c) </w:t>
      </w:r>
      <w:proofErr w:type="gramStart"/>
      <w:r>
        <w:rPr>
          <w:lang w:val="en-GB"/>
        </w:rPr>
        <w:t>being</w:t>
      </w:r>
      <w:proofErr w:type="gramEnd"/>
      <w:r>
        <w:rPr>
          <w:lang w:val="en-GB"/>
        </w:rPr>
        <w:t xml:space="preserve"> unaware of the defecation (whether by reason of not being in the vicinity or otherwise), or not having a device for or other suitable means of removing the faeces shall not be a reasonable excuse for failing to remove the faeces;</w:t>
      </w:r>
    </w:p>
    <w:p w:rsidR="008431EA" w:rsidRDefault="008431EA" w:rsidP="008431EA">
      <w:pPr>
        <w:rPr>
          <w:lang w:val="en-GB"/>
        </w:rPr>
      </w:pPr>
    </w:p>
    <w:p w:rsidR="008431EA" w:rsidRDefault="008431EA" w:rsidP="008431EA">
      <w:pPr>
        <w:rPr>
          <w:lang w:val="en-GB"/>
        </w:rPr>
      </w:pPr>
      <w:r>
        <w:rPr>
          <w:lang w:val="en-GB"/>
        </w:rPr>
        <w:t xml:space="preserve">(d) </w:t>
      </w:r>
      <w:proofErr w:type="gramStart"/>
      <w:r>
        <w:rPr>
          <w:lang w:val="en-GB"/>
        </w:rPr>
        <w:t>each</w:t>
      </w:r>
      <w:proofErr w:type="gramEnd"/>
      <w:r>
        <w:rPr>
          <w:lang w:val="en-GB"/>
        </w:rPr>
        <w:t xml:space="preserve"> of the following is a “prescribed charity”-</w:t>
      </w:r>
    </w:p>
    <w:p w:rsidR="008431EA" w:rsidRDefault="008431EA" w:rsidP="008431EA">
      <w:pPr>
        <w:rPr>
          <w:lang w:val="en-GB"/>
        </w:rPr>
      </w:pPr>
      <w:r>
        <w:rPr>
          <w:lang w:val="en-GB"/>
        </w:rPr>
        <w:t>(</w:t>
      </w:r>
      <w:proofErr w:type="spellStart"/>
      <w:r>
        <w:rPr>
          <w:lang w:val="en-GB"/>
        </w:rPr>
        <w:t>i</w:t>
      </w:r>
      <w:proofErr w:type="spellEnd"/>
      <w:r>
        <w:rPr>
          <w:lang w:val="en-GB"/>
        </w:rPr>
        <w:t>) Dogs for the Disabled (registered charity number 700454)</w:t>
      </w:r>
    </w:p>
    <w:p w:rsidR="008431EA" w:rsidRDefault="008431EA" w:rsidP="008431EA">
      <w:pPr>
        <w:rPr>
          <w:lang w:val="en-GB"/>
        </w:rPr>
      </w:pPr>
      <w:r>
        <w:rPr>
          <w:lang w:val="en-GB"/>
        </w:rPr>
        <w:t>(ii) Support Dogs (registered charity number 1088281)</w:t>
      </w:r>
    </w:p>
    <w:p w:rsidR="008431EA" w:rsidRDefault="008431EA" w:rsidP="008431EA">
      <w:pPr>
        <w:rPr>
          <w:lang w:val="en-GB"/>
        </w:rPr>
      </w:pPr>
      <w:r>
        <w:rPr>
          <w:lang w:val="en-GB"/>
        </w:rPr>
        <w:t xml:space="preserve">(iii) Canine Partners for </w:t>
      </w:r>
      <w:smartTag w:uri="urn:schemas-microsoft-com:office:smarttags" w:element="place">
        <w:smartTag w:uri="urn:schemas-microsoft-com:office:smarttags" w:element="City">
          <w:r>
            <w:rPr>
              <w:lang w:val="en-GB"/>
            </w:rPr>
            <w:t>Independence</w:t>
          </w:r>
        </w:smartTag>
      </w:smartTag>
      <w:r>
        <w:rPr>
          <w:lang w:val="en-GB"/>
        </w:rPr>
        <w:t xml:space="preserve"> (registered charity number 803680)</w:t>
      </w:r>
    </w:p>
    <w:p w:rsidR="008431EA" w:rsidRDefault="008431EA" w:rsidP="008431EA">
      <w:pPr>
        <w:rPr>
          <w:lang w:val="en-GB"/>
        </w:rPr>
      </w:pPr>
    </w:p>
    <w:p w:rsidR="008431EA" w:rsidRDefault="008431EA" w:rsidP="008431EA">
      <w:pPr>
        <w:rPr>
          <w:lang w:val="en-GB"/>
        </w:rPr>
      </w:pPr>
    </w:p>
    <w:p w:rsidR="008431EA" w:rsidRDefault="008431EA" w:rsidP="008431EA">
      <w:pPr>
        <w:rPr>
          <w:b/>
          <w:lang w:val="en-GB"/>
        </w:rPr>
      </w:pPr>
      <w:r>
        <w:rPr>
          <w:b/>
          <w:lang w:val="en-GB"/>
        </w:rPr>
        <w:t>Penalty</w:t>
      </w:r>
    </w:p>
    <w:p w:rsidR="008431EA" w:rsidRDefault="008431EA" w:rsidP="008431EA">
      <w:pPr>
        <w:rPr>
          <w:b/>
          <w:lang w:val="en-GB"/>
        </w:rPr>
      </w:pPr>
    </w:p>
    <w:p w:rsidR="008431EA" w:rsidRDefault="008431EA" w:rsidP="008431EA">
      <w:pPr>
        <w:rPr>
          <w:lang w:val="en-GB"/>
        </w:rPr>
      </w:pPr>
      <w:r>
        <w:rPr>
          <w:b/>
          <w:lang w:val="en-GB"/>
        </w:rPr>
        <w:t xml:space="preserve">4. </w:t>
      </w:r>
      <w:r>
        <w:rPr>
          <w:lang w:val="en-GB"/>
        </w:rPr>
        <w:t>A person who is guilty of an offence under article 3 shall be liable on summary conviction to a fine not exceeding level 3 on the standard scale.</w:t>
      </w:r>
    </w:p>
    <w:p w:rsidR="008431EA" w:rsidRDefault="008431EA" w:rsidP="008431EA">
      <w:pPr>
        <w:rPr>
          <w:lang w:val="en-GB"/>
        </w:rPr>
      </w:pPr>
    </w:p>
    <w:p w:rsidR="008431EA" w:rsidRDefault="008431EA" w:rsidP="008431EA">
      <w:pPr>
        <w:rPr>
          <w:lang w:val="en-GB"/>
        </w:rPr>
      </w:pPr>
    </w:p>
    <w:p w:rsidR="008431EA" w:rsidRDefault="008431EA" w:rsidP="008431EA">
      <w:pPr>
        <w:rPr>
          <w:b/>
          <w:lang w:val="en-GB"/>
        </w:rPr>
      </w:pPr>
      <w:r>
        <w:rPr>
          <w:b/>
          <w:lang w:val="en-GB"/>
        </w:rPr>
        <w:t>Dated this          day</w:t>
      </w:r>
      <w:r w:rsidR="00422E49">
        <w:rPr>
          <w:b/>
          <w:lang w:val="en-GB"/>
        </w:rPr>
        <w:t xml:space="preserve"> of                           2</w:t>
      </w:r>
      <w:r>
        <w:rPr>
          <w:b/>
          <w:lang w:val="en-GB"/>
        </w:rPr>
        <w:t>0</w:t>
      </w:r>
      <w:r w:rsidR="00422E49">
        <w:rPr>
          <w:b/>
          <w:lang w:val="en-GB"/>
        </w:rPr>
        <w:t>18</w:t>
      </w: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r>
        <w:rPr>
          <w:b/>
          <w:lang w:val="en-GB"/>
        </w:rPr>
        <w:t>The Common Seal of C</w:t>
      </w:r>
      <w:r w:rsidR="00422E49">
        <w:rPr>
          <w:b/>
          <w:lang w:val="en-GB"/>
        </w:rPr>
        <w:t xml:space="preserve">auseway Coast and Glens </w:t>
      </w:r>
      <w:r>
        <w:rPr>
          <w:b/>
          <w:lang w:val="en-GB"/>
        </w:rPr>
        <w:t>Borough Council</w:t>
      </w:r>
    </w:p>
    <w:p w:rsidR="008431EA" w:rsidRDefault="008431EA" w:rsidP="008431EA">
      <w:pPr>
        <w:rPr>
          <w:b/>
          <w:lang w:val="en-GB"/>
        </w:rPr>
      </w:pPr>
      <w:r>
        <w:rPr>
          <w:b/>
          <w:lang w:val="en-GB"/>
        </w:rPr>
        <w:t>Affixed hereto in the presence of:-</w:t>
      </w: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p>
    <w:p w:rsidR="008431EA" w:rsidRDefault="008431EA" w:rsidP="008431EA">
      <w:pPr>
        <w:rPr>
          <w:b/>
          <w:lang w:val="en-GB"/>
        </w:rPr>
      </w:pPr>
      <w:r>
        <w:rPr>
          <w:b/>
          <w:lang w:val="en-GB"/>
        </w:rPr>
        <w:t>Chief Executive</w:t>
      </w:r>
    </w:p>
    <w:p w:rsidR="008431EA" w:rsidRDefault="008431EA" w:rsidP="008431EA">
      <w:pPr>
        <w:rPr>
          <w:b/>
          <w:lang w:val="en-GB"/>
        </w:rPr>
      </w:pPr>
    </w:p>
    <w:p w:rsidR="008431EA" w:rsidRDefault="008431EA" w:rsidP="008431EA">
      <w:pPr>
        <w:rPr>
          <w:b/>
          <w:lang w:val="en-GB"/>
        </w:rPr>
      </w:pPr>
    </w:p>
    <w:p w:rsidR="008431EA" w:rsidRDefault="008431EA" w:rsidP="008431EA">
      <w:pPr>
        <w:jc w:val="center"/>
        <w:rPr>
          <w:b/>
          <w:sz w:val="28"/>
          <w:szCs w:val="28"/>
          <w:lang w:val="en-GB"/>
        </w:rPr>
      </w:pPr>
      <w:r>
        <w:rPr>
          <w:b/>
          <w:sz w:val="28"/>
          <w:szCs w:val="28"/>
          <w:lang w:val="en-GB"/>
        </w:rPr>
        <w:t>Schedule</w:t>
      </w:r>
    </w:p>
    <w:p w:rsidR="008431EA" w:rsidRDefault="008431EA" w:rsidP="008431EA">
      <w:pPr>
        <w:rPr>
          <w:b/>
          <w:lang w:val="en-GB"/>
        </w:rPr>
      </w:pPr>
    </w:p>
    <w:p w:rsidR="008431EA" w:rsidRDefault="008431EA" w:rsidP="008431EA">
      <w:pPr>
        <w:rPr>
          <w:lang w:val="en-GB"/>
        </w:rPr>
      </w:pPr>
      <w:r>
        <w:rPr>
          <w:lang w:val="en-GB"/>
        </w:rPr>
        <w:t>1. Subject to the exemption in paragraph 2 below, this Order applies to all land within the C</w:t>
      </w:r>
      <w:r w:rsidR="00422E49">
        <w:rPr>
          <w:lang w:val="en-GB"/>
        </w:rPr>
        <w:t xml:space="preserve">auseway Coast and Glens </w:t>
      </w:r>
      <w:r>
        <w:rPr>
          <w:lang w:val="en-GB"/>
        </w:rPr>
        <w:t>Borough Council area which is -</w:t>
      </w:r>
    </w:p>
    <w:p w:rsidR="008431EA" w:rsidRDefault="008431EA" w:rsidP="008431EA"/>
    <w:p w:rsidR="008431EA" w:rsidRDefault="008431EA" w:rsidP="008431EA">
      <w:pPr>
        <w:numPr>
          <w:ilvl w:val="0"/>
          <w:numId w:val="1"/>
        </w:numPr>
      </w:pPr>
      <w:r>
        <w:t>open to the air (which includes land that is covered but open to the air on at least one side), and,</w:t>
      </w:r>
    </w:p>
    <w:p w:rsidR="008431EA" w:rsidRDefault="008431EA" w:rsidP="008431EA">
      <w:pPr>
        <w:numPr>
          <w:ilvl w:val="0"/>
          <w:numId w:val="1"/>
        </w:numPr>
      </w:pPr>
      <w:r>
        <w:t>to which the public have access (with or without payment)</w:t>
      </w:r>
    </w:p>
    <w:p w:rsidR="008431EA" w:rsidRPr="00C415A9" w:rsidRDefault="008431EA" w:rsidP="008431EA">
      <w:r>
        <w:t>2. Excepted from the description in paragraph (1) above is land held by the Department of Agriculture and Rural Development for the purposes of any of its functions under the Forestry Act (Northern Ireland) 2010 (2010 c. 10 (NI)).</w:t>
      </w:r>
    </w:p>
    <w:p w:rsidR="008431EA" w:rsidRDefault="008431EA" w:rsidP="008431EA"/>
    <w:p w:rsidR="008431EA" w:rsidRDefault="008431EA" w:rsidP="008431EA"/>
    <w:p w:rsidR="004900D9" w:rsidRDefault="004900D9"/>
    <w:sectPr w:rsidR="004900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DC3F78"/>
    <w:multiLevelType w:val="hybridMultilevel"/>
    <w:tmpl w:val="2960B0F6"/>
    <w:lvl w:ilvl="0" w:tplc="7F4020A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1EA"/>
    <w:rsid w:val="003A505B"/>
    <w:rsid w:val="00422E49"/>
    <w:rsid w:val="004900D9"/>
    <w:rsid w:val="00843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CE0664E7-4B6B-4CF1-A256-0C701C226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1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0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05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Donnelly</dc:creator>
  <cp:keywords/>
  <dc:description/>
  <cp:lastModifiedBy>Rory Donnelly</cp:lastModifiedBy>
  <cp:revision>3</cp:revision>
  <cp:lastPrinted>2018-03-09T13:51:00Z</cp:lastPrinted>
  <dcterms:created xsi:type="dcterms:W3CDTF">2018-03-09T13:50:00Z</dcterms:created>
  <dcterms:modified xsi:type="dcterms:W3CDTF">2018-03-09T13:51:00Z</dcterms:modified>
</cp:coreProperties>
</file>