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235" w:rsidRDefault="00A75235" w:rsidP="00A75235">
      <w:pPr>
        <w:jc w:val="center"/>
        <w:rPr>
          <w:noProof/>
          <w:sz w:val="40"/>
        </w:rPr>
      </w:pPr>
      <w:r w:rsidRPr="00695A1C">
        <w:rPr>
          <w:noProof/>
        </w:rPr>
        <w:drawing>
          <wp:inline distT="0" distB="0" distL="0" distR="0">
            <wp:extent cx="5725160" cy="795020"/>
            <wp:effectExtent l="0" t="0" r="8890" b="5080"/>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795020"/>
                    </a:xfrm>
                    <a:prstGeom prst="rect">
                      <a:avLst/>
                    </a:prstGeom>
                    <a:noFill/>
                    <a:ln>
                      <a:noFill/>
                    </a:ln>
                  </pic:spPr>
                </pic:pic>
              </a:graphicData>
            </a:graphic>
          </wp:inline>
        </w:drawing>
      </w:r>
    </w:p>
    <w:p w:rsidR="00A75235" w:rsidRDefault="00A75235" w:rsidP="00A75235">
      <w:pPr>
        <w:jc w:val="center"/>
        <w:rPr>
          <w:noProof/>
          <w:sz w:val="40"/>
        </w:rPr>
      </w:pPr>
    </w:p>
    <w:p w:rsidR="00A75235" w:rsidRDefault="00A75235" w:rsidP="00A75235">
      <w:pPr>
        <w:jc w:val="center"/>
        <w:rPr>
          <w:noProof/>
          <w:sz w:val="40"/>
        </w:rPr>
      </w:pPr>
    </w:p>
    <w:p w:rsidR="00A75235" w:rsidRDefault="00A75235" w:rsidP="00A75235">
      <w:pPr>
        <w:jc w:val="center"/>
        <w:rPr>
          <w:noProof/>
          <w:sz w:val="40"/>
        </w:rPr>
      </w:pPr>
    </w:p>
    <w:p w:rsidR="00A75235" w:rsidRPr="00EE44A9" w:rsidRDefault="00A75235" w:rsidP="00A75235">
      <w:pPr>
        <w:jc w:val="center"/>
        <w:rPr>
          <w:noProof/>
          <w:sz w:val="40"/>
        </w:rPr>
      </w:pPr>
    </w:p>
    <w:p w:rsidR="00A75235" w:rsidRPr="00EE44A9" w:rsidRDefault="00A75235" w:rsidP="00A75235">
      <w:pPr>
        <w:jc w:val="center"/>
        <w:rPr>
          <w:b/>
          <w:sz w:val="40"/>
        </w:rPr>
      </w:pPr>
      <w:r>
        <w:rPr>
          <w:b/>
          <w:noProof/>
          <w:sz w:val="40"/>
        </w:rPr>
        <w:t>Cloughmills</w:t>
      </w:r>
      <w:r w:rsidRPr="00EE44A9">
        <w:rPr>
          <w:b/>
          <w:noProof/>
          <w:sz w:val="40"/>
        </w:rPr>
        <w:t xml:space="preserve"> </w:t>
      </w:r>
      <w:r w:rsidRPr="00EE44A9">
        <w:rPr>
          <w:b/>
          <w:sz w:val="40"/>
        </w:rPr>
        <w:t xml:space="preserve">Village Plan </w:t>
      </w:r>
    </w:p>
    <w:p w:rsidR="00A75235" w:rsidRPr="00EE44A9" w:rsidRDefault="00A75235" w:rsidP="00A75235">
      <w:pPr>
        <w:jc w:val="center"/>
        <w:rPr>
          <w:sz w:val="40"/>
        </w:rPr>
      </w:pPr>
    </w:p>
    <w:p w:rsidR="00A75235" w:rsidRPr="00EE44A9" w:rsidRDefault="00A75235" w:rsidP="00A75235">
      <w:pPr>
        <w:jc w:val="center"/>
        <w:rPr>
          <w:sz w:val="40"/>
        </w:rPr>
      </w:pPr>
    </w:p>
    <w:p w:rsidR="00A75235" w:rsidRPr="00EE44A9" w:rsidRDefault="00A75235" w:rsidP="00A75235">
      <w:pPr>
        <w:jc w:val="center"/>
        <w:rPr>
          <w:sz w:val="40"/>
        </w:rPr>
      </w:pPr>
    </w:p>
    <w:p w:rsidR="00A75235" w:rsidRDefault="00B97680" w:rsidP="00A75235">
      <w:pPr>
        <w:jc w:val="center"/>
        <w:rPr>
          <w:sz w:val="40"/>
        </w:rPr>
      </w:pPr>
      <w:r>
        <w:rPr>
          <w:sz w:val="40"/>
        </w:rPr>
        <w:t xml:space="preserve">June </w:t>
      </w:r>
      <w:r w:rsidR="00A75235" w:rsidRPr="00EE44A9">
        <w:rPr>
          <w:sz w:val="40"/>
        </w:rPr>
        <w:t>201</w:t>
      </w:r>
      <w:r w:rsidR="0050687A">
        <w:rPr>
          <w:sz w:val="40"/>
        </w:rPr>
        <w:t>8</w:t>
      </w:r>
    </w:p>
    <w:p w:rsidR="00A75235" w:rsidRDefault="00A75235" w:rsidP="00A75235">
      <w:pPr>
        <w:jc w:val="center"/>
        <w:rPr>
          <w:sz w:val="40"/>
        </w:rPr>
      </w:pPr>
    </w:p>
    <w:p w:rsidR="00A75235" w:rsidRDefault="00A75235" w:rsidP="00A75235">
      <w:pPr>
        <w:jc w:val="center"/>
        <w:rPr>
          <w:sz w:val="40"/>
        </w:rPr>
      </w:pPr>
    </w:p>
    <w:p w:rsidR="00A75235" w:rsidRDefault="00A75235" w:rsidP="00A75235">
      <w:pPr>
        <w:jc w:val="center"/>
        <w:rPr>
          <w:sz w:val="40"/>
        </w:rPr>
      </w:pPr>
    </w:p>
    <w:p w:rsidR="00A75235" w:rsidRDefault="00A75235" w:rsidP="00A75235">
      <w:pPr>
        <w:jc w:val="center"/>
        <w:rPr>
          <w:sz w:val="40"/>
        </w:rPr>
      </w:pPr>
    </w:p>
    <w:p w:rsidR="00A75235" w:rsidRDefault="00A75235" w:rsidP="00A75235">
      <w:pPr>
        <w:jc w:val="center"/>
        <w:rPr>
          <w:sz w:val="40"/>
        </w:rPr>
      </w:pPr>
    </w:p>
    <w:p w:rsidR="00A75235" w:rsidRDefault="00A75235" w:rsidP="00A75235">
      <w:pPr>
        <w:jc w:val="center"/>
        <w:rPr>
          <w:sz w:val="40"/>
        </w:rPr>
      </w:pPr>
    </w:p>
    <w:p w:rsidR="00A75235" w:rsidRPr="00EE44A9" w:rsidRDefault="00A75235" w:rsidP="00A75235">
      <w:pPr>
        <w:jc w:val="center"/>
        <w:rPr>
          <w:sz w:val="40"/>
        </w:rPr>
      </w:pPr>
      <w:r>
        <w:fldChar w:fldCharType="begin"/>
      </w:r>
      <w:r>
        <w:instrText xml:space="preserve"> INCLUDEPICTURE  "cid:image005.jpg@01D3519A.0E87CA70" \* MERGEFORMATINET </w:instrText>
      </w:r>
      <w:r>
        <w:fldChar w:fldCharType="separate"/>
      </w:r>
      <w:r w:rsidR="00CF2814">
        <w:fldChar w:fldCharType="begin"/>
      </w:r>
      <w:r w:rsidR="00CF2814">
        <w:instrText xml:space="preserve"> INCLUDEPICTURE  "cid:image005.jpg@01D3519A.0E87CA70" \* MERGEFORMATINET </w:instrText>
      </w:r>
      <w:r w:rsidR="00CF2814">
        <w:fldChar w:fldCharType="separate"/>
      </w:r>
      <w:r w:rsidR="00BB0B2B">
        <w:fldChar w:fldCharType="begin"/>
      </w:r>
      <w:r w:rsidR="00BB0B2B">
        <w:instrText xml:space="preserve"> INCLUDEPICTURE  "cid:image005.jpg@01D3519A.0E87CA70" \* MERGEFORMATINET </w:instrText>
      </w:r>
      <w:r w:rsidR="00BB0B2B">
        <w:fldChar w:fldCharType="separate"/>
      </w:r>
      <w:r w:rsidR="00C25420">
        <w:fldChar w:fldCharType="begin"/>
      </w:r>
      <w:r w:rsidR="00C25420">
        <w:instrText xml:space="preserve"> INCLUDEPICTURE  "cid:image005.jpg@01D3519A.0E87CA70" \* MERGEFORMATINET </w:instrText>
      </w:r>
      <w:r w:rsidR="00C25420">
        <w:fldChar w:fldCharType="separate"/>
      </w:r>
      <w:r w:rsidR="008131F8">
        <w:fldChar w:fldCharType="begin"/>
      </w:r>
      <w:r w:rsidR="008131F8">
        <w:instrText xml:space="preserve"> INCLUDEPICTURE  "cid:image005.jpg@01D3519A.0E87CA70" \* MERGEFORMATINET </w:instrText>
      </w:r>
      <w:r w:rsidR="008131F8">
        <w:fldChar w:fldCharType="separate"/>
      </w:r>
      <w:r w:rsidR="00702F1E">
        <w:fldChar w:fldCharType="begin"/>
      </w:r>
      <w:r w:rsidR="00702F1E">
        <w:instrText xml:space="preserve"> INCLUDEPICTURE  "cid:image005.jpg@01D3519A.0E87CA70" \* MERGEFORMATINET </w:instrText>
      </w:r>
      <w:r w:rsidR="00702F1E">
        <w:fldChar w:fldCharType="separate"/>
      </w:r>
      <w:r w:rsidR="007072C5">
        <w:fldChar w:fldCharType="begin"/>
      </w:r>
      <w:r w:rsidR="007072C5">
        <w:instrText xml:space="preserve"> INCLUDEPICTURE  "cid:image005.jpg@01D3519A.0E87CA70" \* MERGEFORMATINET </w:instrText>
      </w:r>
      <w:r w:rsidR="007072C5">
        <w:fldChar w:fldCharType="separate"/>
      </w:r>
      <w:r w:rsidR="00D50862">
        <w:fldChar w:fldCharType="begin"/>
      </w:r>
      <w:r w:rsidR="00D50862">
        <w:instrText xml:space="preserve"> INCLUDEPICTURE  "cid:image005.jpg@01D3519A.0E87CA70" \* MERGEFORMATINET </w:instrText>
      </w:r>
      <w:r w:rsidR="00D50862">
        <w:fldChar w:fldCharType="separate"/>
      </w:r>
      <w:r w:rsidR="0092641D">
        <w:fldChar w:fldCharType="begin"/>
      </w:r>
      <w:r w:rsidR="0092641D">
        <w:instrText xml:space="preserve"> INCLUDEPICTURE  "cid:image005.jpg@01D3519A.0E87CA70" \* MERGEFORMATINET </w:instrText>
      </w:r>
      <w:r w:rsidR="0092641D">
        <w:fldChar w:fldCharType="separate"/>
      </w:r>
      <w:r w:rsidR="00187633">
        <w:fldChar w:fldCharType="begin"/>
      </w:r>
      <w:r w:rsidR="00187633">
        <w:instrText xml:space="preserve"> INCLUDEPICTURE  "cid:image005.jpg@01D3519A.0E87CA70" \* MERGEFORMATINET </w:instrText>
      </w:r>
      <w:r w:rsidR="00187633">
        <w:fldChar w:fldCharType="separate"/>
      </w:r>
      <w:r w:rsidR="00685B21">
        <w:fldChar w:fldCharType="begin"/>
      </w:r>
      <w:r w:rsidR="00685B21">
        <w:instrText xml:space="preserve"> INCLUDEPICTURE  "cid:image005.jpg@01D3519A.0E87CA70" \* MERGEFORMATINET </w:instrText>
      </w:r>
      <w:r w:rsidR="00685B21">
        <w:fldChar w:fldCharType="separate"/>
      </w:r>
      <w:r w:rsidR="00B97680">
        <w:fldChar w:fldCharType="begin"/>
      </w:r>
      <w:r w:rsidR="00B97680">
        <w:instrText xml:space="preserve"> </w:instrText>
      </w:r>
      <w:r w:rsidR="00B97680">
        <w:instrText>INCLUDEPICTURE  "cid:image005.jpg@01D</w:instrText>
      </w:r>
      <w:r w:rsidR="00B97680">
        <w:instrText>3519A.0E87CA70" \* MERGEFORMATINET</w:instrText>
      </w:r>
      <w:r w:rsidR="00B97680">
        <w:instrText xml:space="preserve"> </w:instrText>
      </w:r>
      <w:r w:rsidR="00B97680">
        <w:fldChar w:fldCharType="separate"/>
      </w:r>
      <w:r w:rsidR="00B976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venturei_logo_01" style="width:139.25pt;height:35.3pt">
            <v:imagedata r:id="rId9" r:href="rId10"/>
          </v:shape>
        </w:pict>
      </w:r>
      <w:r w:rsidR="00B97680">
        <w:fldChar w:fldCharType="end"/>
      </w:r>
      <w:r w:rsidR="00685B21">
        <w:fldChar w:fldCharType="end"/>
      </w:r>
      <w:r w:rsidR="00187633">
        <w:fldChar w:fldCharType="end"/>
      </w:r>
      <w:r w:rsidR="0092641D">
        <w:fldChar w:fldCharType="end"/>
      </w:r>
      <w:r w:rsidR="00D50862">
        <w:fldChar w:fldCharType="end"/>
      </w:r>
      <w:r w:rsidR="007072C5">
        <w:fldChar w:fldCharType="end"/>
      </w:r>
      <w:r w:rsidR="00702F1E">
        <w:fldChar w:fldCharType="end"/>
      </w:r>
      <w:r w:rsidR="008131F8">
        <w:fldChar w:fldCharType="end"/>
      </w:r>
      <w:r w:rsidR="00C25420">
        <w:fldChar w:fldCharType="end"/>
      </w:r>
      <w:r w:rsidR="00BB0B2B">
        <w:fldChar w:fldCharType="end"/>
      </w:r>
      <w:r w:rsidR="00CF2814">
        <w:fldChar w:fldCharType="end"/>
      </w:r>
      <w:r>
        <w:fldChar w:fldCharType="end"/>
      </w:r>
    </w:p>
    <w:p w:rsidR="00A75235" w:rsidRPr="00FB4A81" w:rsidRDefault="00A75235" w:rsidP="00A75235">
      <w:pPr>
        <w:jc w:val="both"/>
        <w:rPr>
          <w:rFonts w:cs="Arial"/>
          <w:b/>
          <w:color w:val="1F497D"/>
          <w:sz w:val="32"/>
          <w:szCs w:val="28"/>
        </w:rPr>
      </w:pPr>
      <w:r>
        <w:rPr>
          <w:rFonts w:cs="Arial"/>
          <w:b/>
          <w:color w:val="1F497D"/>
          <w:sz w:val="32"/>
          <w:szCs w:val="28"/>
        </w:rPr>
        <w:br w:type="page"/>
      </w:r>
      <w:r w:rsidRPr="00FB4A81">
        <w:rPr>
          <w:rFonts w:cs="Arial"/>
          <w:b/>
          <w:color w:val="1F497D"/>
          <w:sz w:val="32"/>
          <w:szCs w:val="28"/>
        </w:rPr>
        <w:lastRenderedPageBreak/>
        <w:t>CONTENTS</w:t>
      </w:r>
    </w:p>
    <w:p w:rsidR="00A75235" w:rsidRPr="00EE44A9" w:rsidRDefault="00A75235" w:rsidP="00A75235">
      <w:pPr>
        <w:jc w:val="both"/>
        <w:rPr>
          <w:rFonts w:cs="Arial"/>
          <w:b/>
          <w:color w:val="1F497D"/>
          <w:sz w:val="28"/>
          <w:szCs w:val="28"/>
        </w:rPr>
      </w:pPr>
    </w:p>
    <w:p w:rsidR="00A75235" w:rsidRPr="00EE44A9" w:rsidRDefault="00A75235" w:rsidP="00810C79">
      <w:pPr>
        <w:pStyle w:val="ListParagraph"/>
        <w:numPr>
          <w:ilvl w:val="0"/>
          <w:numId w:val="65"/>
        </w:numPr>
        <w:spacing w:after="0" w:line="240" w:lineRule="auto"/>
        <w:ind w:hanging="720"/>
        <w:rPr>
          <w:rFonts w:cs="Arial"/>
          <w:b/>
          <w:color w:val="1F497D"/>
          <w:sz w:val="28"/>
          <w:szCs w:val="28"/>
        </w:rPr>
      </w:pPr>
      <w:r w:rsidRPr="00EE44A9">
        <w:rPr>
          <w:rFonts w:cs="Arial"/>
          <w:b/>
          <w:color w:val="1F497D"/>
          <w:sz w:val="28"/>
          <w:szCs w:val="28"/>
        </w:rPr>
        <w:t>BACKGROUND AND INTRODUCTION</w:t>
      </w:r>
    </w:p>
    <w:p w:rsidR="00A75235" w:rsidRPr="00EE44A9" w:rsidRDefault="00A75235" w:rsidP="00810C79">
      <w:pPr>
        <w:pStyle w:val="ListParagraph"/>
        <w:numPr>
          <w:ilvl w:val="0"/>
          <w:numId w:val="62"/>
        </w:numPr>
        <w:spacing w:after="0" w:line="240" w:lineRule="auto"/>
        <w:ind w:left="1134" w:hanging="425"/>
        <w:rPr>
          <w:rFonts w:cs="Arial"/>
          <w:color w:val="1F497D"/>
          <w:sz w:val="28"/>
          <w:szCs w:val="28"/>
        </w:rPr>
      </w:pPr>
      <w:r w:rsidRPr="00EE44A9">
        <w:rPr>
          <w:rFonts w:cs="Arial"/>
          <w:color w:val="1F497D"/>
          <w:sz w:val="28"/>
          <w:szCs w:val="28"/>
        </w:rPr>
        <w:t>Why have a Village Plan</w:t>
      </w:r>
    </w:p>
    <w:p w:rsidR="00A75235" w:rsidRPr="00EE44A9" w:rsidRDefault="00A75235" w:rsidP="00810C79">
      <w:pPr>
        <w:pStyle w:val="ListParagraph"/>
        <w:numPr>
          <w:ilvl w:val="0"/>
          <w:numId w:val="62"/>
        </w:numPr>
        <w:spacing w:after="0" w:line="240" w:lineRule="auto"/>
        <w:ind w:left="1134" w:hanging="425"/>
        <w:rPr>
          <w:rFonts w:cs="Arial"/>
          <w:color w:val="1F497D"/>
          <w:sz w:val="28"/>
          <w:szCs w:val="28"/>
        </w:rPr>
      </w:pPr>
      <w:r w:rsidRPr="00EE44A9">
        <w:rPr>
          <w:rFonts w:cs="Arial"/>
          <w:color w:val="1F497D"/>
          <w:sz w:val="28"/>
          <w:szCs w:val="28"/>
        </w:rPr>
        <w:t>About the Plan</w:t>
      </w:r>
    </w:p>
    <w:p w:rsidR="00A75235" w:rsidRPr="00EE44A9" w:rsidRDefault="00A75235" w:rsidP="00810C79">
      <w:pPr>
        <w:pStyle w:val="ListParagraph"/>
        <w:numPr>
          <w:ilvl w:val="0"/>
          <w:numId w:val="62"/>
        </w:numPr>
        <w:spacing w:after="0" w:line="240" w:lineRule="auto"/>
        <w:ind w:left="1134" w:hanging="425"/>
        <w:rPr>
          <w:rFonts w:cs="Arial"/>
          <w:color w:val="1F497D"/>
          <w:sz w:val="28"/>
          <w:szCs w:val="28"/>
        </w:rPr>
      </w:pPr>
      <w:r w:rsidRPr="00EE44A9">
        <w:rPr>
          <w:rFonts w:cs="Arial"/>
          <w:color w:val="1F497D"/>
          <w:sz w:val="28"/>
          <w:szCs w:val="28"/>
        </w:rPr>
        <w:t>The Process</w:t>
      </w:r>
    </w:p>
    <w:p w:rsidR="00A75235" w:rsidRPr="00EE44A9" w:rsidRDefault="00A75235" w:rsidP="00810C79">
      <w:pPr>
        <w:pStyle w:val="ListParagraph"/>
        <w:numPr>
          <w:ilvl w:val="0"/>
          <w:numId w:val="62"/>
        </w:numPr>
        <w:spacing w:after="0" w:line="240" w:lineRule="auto"/>
        <w:ind w:left="1134" w:hanging="425"/>
        <w:rPr>
          <w:rFonts w:cs="Arial"/>
          <w:color w:val="1F497D"/>
          <w:sz w:val="28"/>
          <w:szCs w:val="28"/>
        </w:rPr>
      </w:pPr>
      <w:r w:rsidRPr="00EE44A9">
        <w:rPr>
          <w:rFonts w:cs="Arial"/>
          <w:color w:val="1F497D"/>
          <w:sz w:val="28"/>
          <w:szCs w:val="28"/>
        </w:rPr>
        <w:t>Village Planning Framework</w:t>
      </w:r>
    </w:p>
    <w:p w:rsidR="00A75235" w:rsidRPr="00EE44A9" w:rsidRDefault="00A75235" w:rsidP="00A75235">
      <w:pPr>
        <w:spacing w:after="0" w:line="240" w:lineRule="auto"/>
        <w:rPr>
          <w:rFonts w:cs="Arial"/>
          <w:sz w:val="28"/>
          <w:szCs w:val="28"/>
        </w:rPr>
      </w:pPr>
    </w:p>
    <w:p w:rsidR="00A75235" w:rsidRPr="00EE44A9" w:rsidRDefault="00A75235" w:rsidP="00810C79">
      <w:pPr>
        <w:pStyle w:val="ListParagraph"/>
        <w:numPr>
          <w:ilvl w:val="0"/>
          <w:numId w:val="65"/>
        </w:numPr>
        <w:spacing w:after="0" w:line="240" w:lineRule="auto"/>
        <w:ind w:hanging="720"/>
        <w:rPr>
          <w:rFonts w:cs="Arial"/>
          <w:b/>
          <w:color w:val="1F497D"/>
          <w:sz w:val="28"/>
          <w:szCs w:val="28"/>
        </w:rPr>
      </w:pPr>
      <w:r w:rsidRPr="00EE44A9">
        <w:rPr>
          <w:rFonts w:cs="Arial"/>
          <w:b/>
          <w:color w:val="1F497D"/>
          <w:sz w:val="28"/>
          <w:szCs w:val="28"/>
        </w:rPr>
        <w:t>THE BIG PICTURE</w:t>
      </w:r>
    </w:p>
    <w:p w:rsidR="00A75235" w:rsidRPr="00EE44A9" w:rsidRDefault="00A75235" w:rsidP="00810C79">
      <w:pPr>
        <w:pStyle w:val="ListParagraph"/>
        <w:numPr>
          <w:ilvl w:val="0"/>
          <w:numId w:val="61"/>
        </w:numPr>
        <w:spacing w:after="0" w:line="240" w:lineRule="auto"/>
        <w:ind w:left="1134" w:hanging="425"/>
        <w:rPr>
          <w:rFonts w:cs="Arial"/>
          <w:color w:val="1F497D"/>
          <w:sz w:val="28"/>
          <w:szCs w:val="28"/>
        </w:rPr>
      </w:pPr>
      <w:r w:rsidRPr="00EE44A9">
        <w:rPr>
          <w:rFonts w:cs="Arial"/>
          <w:color w:val="1F497D"/>
          <w:sz w:val="28"/>
          <w:szCs w:val="28"/>
        </w:rPr>
        <w:t>Regional Policies and Plans</w:t>
      </w:r>
    </w:p>
    <w:p w:rsidR="00A75235" w:rsidRPr="00EE44A9" w:rsidRDefault="00A75235" w:rsidP="00810C79">
      <w:pPr>
        <w:pStyle w:val="ListParagraph"/>
        <w:numPr>
          <w:ilvl w:val="0"/>
          <w:numId w:val="61"/>
        </w:numPr>
        <w:spacing w:after="0" w:line="240" w:lineRule="auto"/>
        <w:ind w:left="1134" w:hanging="425"/>
        <w:rPr>
          <w:rFonts w:cs="Arial"/>
          <w:color w:val="1F497D"/>
          <w:sz w:val="28"/>
          <w:szCs w:val="28"/>
        </w:rPr>
      </w:pPr>
      <w:r w:rsidRPr="00EE44A9">
        <w:rPr>
          <w:rFonts w:cs="Arial"/>
          <w:color w:val="1F497D"/>
          <w:sz w:val="28"/>
          <w:szCs w:val="28"/>
        </w:rPr>
        <w:t>Causeway Coast and Glens Borough Council Context</w:t>
      </w:r>
    </w:p>
    <w:p w:rsidR="00A75235" w:rsidRPr="00EE44A9" w:rsidRDefault="00A75235" w:rsidP="00A75235">
      <w:pPr>
        <w:spacing w:after="0" w:line="240" w:lineRule="auto"/>
        <w:rPr>
          <w:rFonts w:cs="Arial"/>
          <w:b/>
          <w:color w:val="7030A0"/>
          <w:sz w:val="28"/>
          <w:szCs w:val="28"/>
        </w:rPr>
      </w:pPr>
    </w:p>
    <w:p w:rsidR="00A75235" w:rsidRPr="00EE44A9" w:rsidRDefault="00A75235" w:rsidP="00810C79">
      <w:pPr>
        <w:pStyle w:val="ListParagraph"/>
        <w:numPr>
          <w:ilvl w:val="0"/>
          <w:numId w:val="65"/>
        </w:numPr>
        <w:spacing w:after="0" w:line="240" w:lineRule="auto"/>
        <w:ind w:hanging="720"/>
        <w:rPr>
          <w:rFonts w:cs="Arial"/>
          <w:b/>
          <w:color w:val="1F497D"/>
          <w:sz w:val="28"/>
          <w:szCs w:val="28"/>
        </w:rPr>
      </w:pPr>
      <w:r w:rsidRPr="00EE44A9">
        <w:rPr>
          <w:rFonts w:cs="Arial"/>
          <w:b/>
          <w:color w:val="1F497D"/>
          <w:sz w:val="28"/>
          <w:szCs w:val="28"/>
        </w:rPr>
        <w:t>THE LOCAL PICTURE</w:t>
      </w:r>
    </w:p>
    <w:p w:rsidR="00A75235" w:rsidRPr="00EE44A9" w:rsidRDefault="00A75235" w:rsidP="00810C79">
      <w:pPr>
        <w:pStyle w:val="ListParagraph"/>
        <w:numPr>
          <w:ilvl w:val="0"/>
          <w:numId w:val="63"/>
        </w:numPr>
        <w:spacing w:after="0" w:line="240" w:lineRule="auto"/>
        <w:ind w:left="1134" w:hanging="425"/>
        <w:rPr>
          <w:rFonts w:cs="Arial"/>
          <w:color w:val="1F497D"/>
          <w:sz w:val="28"/>
          <w:szCs w:val="28"/>
        </w:rPr>
      </w:pPr>
      <w:r w:rsidRPr="00EE44A9">
        <w:rPr>
          <w:rFonts w:cs="Arial"/>
          <w:color w:val="1F497D"/>
          <w:sz w:val="28"/>
          <w:szCs w:val="28"/>
        </w:rPr>
        <w:t>Location, Context and History</w:t>
      </w:r>
    </w:p>
    <w:p w:rsidR="00A75235" w:rsidRPr="00EE44A9" w:rsidRDefault="00A75235" w:rsidP="00810C79">
      <w:pPr>
        <w:pStyle w:val="ListParagraph"/>
        <w:numPr>
          <w:ilvl w:val="0"/>
          <w:numId w:val="63"/>
        </w:numPr>
        <w:spacing w:after="0" w:line="240" w:lineRule="auto"/>
        <w:ind w:left="1134" w:hanging="425"/>
        <w:rPr>
          <w:rFonts w:cs="Arial"/>
          <w:color w:val="1F497D"/>
          <w:sz w:val="28"/>
          <w:szCs w:val="28"/>
        </w:rPr>
      </w:pPr>
      <w:r w:rsidRPr="00EE44A9">
        <w:rPr>
          <w:rFonts w:cs="Arial"/>
          <w:color w:val="1F497D"/>
          <w:sz w:val="28"/>
          <w:szCs w:val="28"/>
        </w:rPr>
        <w:t>Socio- Economic Analysis</w:t>
      </w:r>
    </w:p>
    <w:p w:rsidR="00A75235" w:rsidRPr="009508CF" w:rsidRDefault="00A75235" w:rsidP="00810C79">
      <w:pPr>
        <w:pStyle w:val="ListParagraph"/>
        <w:numPr>
          <w:ilvl w:val="0"/>
          <w:numId w:val="63"/>
        </w:numPr>
        <w:spacing w:after="0" w:line="240" w:lineRule="auto"/>
        <w:ind w:left="1134" w:hanging="425"/>
        <w:rPr>
          <w:rFonts w:cs="Arial"/>
          <w:color w:val="1F497D"/>
          <w:sz w:val="28"/>
          <w:szCs w:val="28"/>
        </w:rPr>
      </w:pPr>
      <w:r w:rsidRPr="009508CF">
        <w:rPr>
          <w:rFonts w:cs="Arial"/>
          <w:color w:val="1F497D"/>
          <w:sz w:val="28"/>
          <w:szCs w:val="28"/>
        </w:rPr>
        <w:t>Building on Foundations - Progress from the Previous Village Plan</w:t>
      </w:r>
    </w:p>
    <w:p w:rsidR="00A75235" w:rsidRPr="00EE44A9" w:rsidRDefault="00A75235" w:rsidP="00A75235">
      <w:pPr>
        <w:spacing w:after="0" w:line="240" w:lineRule="auto"/>
        <w:rPr>
          <w:rFonts w:cs="Arial"/>
          <w:sz w:val="28"/>
          <w:szCs w:val="28"/>
        </w:rPr>
      </w:pPr>
    </w:p>
    <w:p w:rsidR="00A75235" w:rsidRPr="00EE44A9" w:rsidRDefault="00A75235" w:rsidP="00810C79">
      <w:pPr>
        <w:pStyle w:val="ListParagraph"/>
        <w:numPr>
          <w:ilvl w:val="0"/>
          <w:numId w:val="65"/>
        </w:numPr>
        <w:spacing w:after="0" w:line="240" w:lineRule="auto"/>
        <w:ind w:hanging="720"/>
        <w:rPr>
          <w:rFonts w:cs="Arial"/>
          <w:b/>
          <w:color w:val="1F497D"/>
          <w:sz w:val="28"/>
          <w:szCs w:val="28"/>
        </w:rPr>
      </w:pPr>
      <w:r w:rsidRPr="00EE44A9">
        <w:rPr>
          <w:rFonts w:cs="Arial"/>
          <w:b/>
          <w:color w:val="1F497D"/>
          <w:sz w:val="28"/>
          <w:szCs w:val="28"/>
        </w:rPr>
        <w:t>WHAT PEOPLE SAID</w:t>
      </w:r>
    </w:p>
    <w:p w:rsidR="00A75235" w:rsidRPr="00EE44A9" w:rsidRDefault="00A75235" w:rsidP="00810C79">
      <w:pPr>
        <w:pStyle w:val="ListParagraph"/>
        <w:numPr>
          <w:ilvl w:val="0"/>
          <w:numId w:val="64"/>
        </w:numPr>
        <w:spacing w:after="0" w:line="240" w:lineRule="auto"/>
        <w:ind w:left="1134" w:hanging="425"/>
        <w:rPr>
          <w:rFonts w:cs="Arial"/>
          <w:color w:val="1F497D"/>
          <w:sz w:val="28"/>
          <w:szCs w:val="28"/>
        </w:rPr>
      </w:pPr>
      <w:r w:rsidRPr="00EE44A9">
        <w:rPr>
          <w:rFonts w:cs="Arial"/>
          <w:color w:val="1F497D"/>
          <w:sz w:val="28"/>
          <w:szCs w:val="28"/>
        </w:rPr>
        <w:t>Consultation Process</w:t>
      </w:r>
    </w:p>
    <w:p w:rsidR="00A75235" w:rsidRPr="00EE44A9" w:rsidRDefault="00A75235" w:rsidP="00810C79">
      <w:pPr>
        <w:pStyle w:val="ListParagraph"/>
        <w:numPr>
          <w:ilvl w:val="0"/>
          <w:numId w:val="64"/>
        </w:numPr>
        <w:spacing w:after="0" w:line="240" w:lineRule="auto"/>
        <w:ind w:left="1134" w:hanging="425"/>
        <w:rPr>
          <w:rFonts w:cs="Arial"/>
          <w:color w:val="1F497D"/>
          <w:sz w:val="28"/>
          <w:szCs w:val="28"/>
        </w:rPr>
      </w:pPr>
      <w:r w:rsidRPr="00EE44A9">
        <w:rPr>
          <w:rFonts w:cs="Arial"/>
          <w:color w:val="1F497D"/>
          <w:sz w:val="28"/>
          <w:szCs w:val="28"/>
        </w:rPr>
        <w:t>Summary Findings</w:t>
      </w:r>
    </w:p>
    <w:p w:rsidR="00A75235" w:rsidRPr="00EE44A9" w:rsidRDefault="00A75235" w:rsidP="00810C79">
      <w:pPr>
        <w:pStyle w:val="ListParagraph"/>
        <w:numPr>
          <w:ilvl w:val="0"/>
          <w:numId w:val="64"/>
        </w:numPr>
        <w:spacing w:after="0" w:line="240" w:lineRule="auto"/>
        <w:ind w:left="1134" w:hanging="425"/>
        <w:rPr>
          <w:rFonts w:cs="Arial"/>
          <w:color w:val="1F497D"/>
          <w:sz w:val="28"/>
          <w:szCs w:val="28"/>
        </w:rPr>
      </w:pPr>
      <w:r w:rsidRPr="00EE44A9">
        <w:rPr>
          <w:rFonts w:cs="Arial"/>
          <w:color w:val="1F497D"/>
          <w:sz w:val="28"/>
          <w:szCs w:val="28"/>
        </w:rPr>
        <w:t>SWOT Analysis</w:t>
      </w:r>
    </w:p>
    <w:p w:rsidR="00A75235" w:rsidRPr="00EE44A9" w:rsidRDefault="00A75235" w:rsidP="00A75235">
      <w:pPr>
        <w:pStyle w:val="ListParagraph"/>
        <w:spacing w:after="0" w:line="240" w:lineRule="auto"/>
        <w:rPr>
          <w:rFonts w:cs="Arial"/>
          <w:color w:val="1F497D"/>
          <w:sz w:val="28"/>
          <w:szCs w:val="28"/>
        </w:rPr>
      </w:pPr>
    </w:p>
    <w:p w:rsidR="00A75235" w:rsidRPr="00EE44A9" w:rsidRDefault="00A75235" w:rsidP="00810C79">
      <w:pPr>
        <w:pStyle w:val="ListParagraph"/>
        <w:numPr>
          <w:ilvl w:val="0"/>
          <w:numId w:val="65"/>
        </w:numPr>
        <w:spacing w:after="0" w:line="240" w:lineRule="auto"/>
        <w:ind w:hanging="720"/>
        <w:rPr>
          <w:rFonts w:cs="Arial"/>
          <w:b/>
          <w:color w:val="1F497D"/>
          <w:sz w:val="28"/>
          <w:szCs w:val="28"/>
        </w:rPr>
      </w:pPr>
      <w:r w:rsidRPr="00EE44A9">
        <w:rPr>
          <w:rFonts w:cs="Arial"/>
          <w:b/>
          <w:color w:val="1F497D"/>
          <w:sz w:val="28"/>
          <w:szCs w:val="28"/>
        </w:rPr>
        <w:t xml:space="preserve">A VISION AND PLAN FOR </w:t>
      </w:r>
      <w:r w:rsidR="0050687A">
        <w:rPr>
          <w:rFonts w:cs="Arial"/>
          <w:b/>
          <w:color w:val="1F497D"/>
          <w:sz w:val="28"/>
          <w:szCs w:val="28"/>
        </w:rPr>
        <w:t>CLOUGHMILLS</w:t>
      </w:r>
    </w:p>
    <w:p w:rsidR="00A75235" w:rsidRPr="00EE44A9" w:rsidRDefault="00A75235" w:rsidP="00A75235">
      <w:pPr>
        <w:pStyle w:val="ListParagraph"/>
        <w:spacing w:after="0" w:line="240" w:lineRule="auto"/>
        <w:rPr>
          <w:rFonts w:cs="Arial"/>
          <w:b/>
          <w:color w:val="1F497D"/>
          <w:sz w:val="28"/>
          <w:szCs w:val="28"/>
        </w:rPr>
      </w:pPr>
    </w:p>
    <w:p w:rsidR="00A75235" w:rsidRPr="00EE44A9" w:rsidRDefault="00A75235" w:rsidP="00A75235">
      <w:pPr>
        <w:spacing w:after="0" w:line="240" w:lineRule="auto"/>
        <w:rPr>
          <w:rFonts w:cs="Arial"/>
          <w:b/>
          <w:color w:val="1F497D"/>
          <w:sz w:val="28"/>
          <w:szCs w:val="28"/>
        </w:rPr>
      </w:pPr>
    </w:p>
    <w:p w:rsidR="00A75235" w:rsidRPr="00EE44A9" w:rsidRDefault="00A75235" w:rsidP="00810C79">
      <w:pPr>
        <w:pStyle w:val="ListParagraph"/>
        <w:numPr>
          <w:ilvl w:val="0"/>
          <w:numId w:val="65"/>
        </w:numPr>
        <w:spacing w:after="0" w:line="240" w:lineRule="auto"/>
        <w:ind w:hanging="720"/>
        <w:rPr>
          <w:rFonts w:cs="Arial"/>
          <w:b/>
          <w:color w:val="1F497D"/>
          <w:sz w:val="28"/>
          <w:szCs w:val="28"/>
        </w:rPr>
      </w:pPr>
      <w:r w:rsidRPr="00EE44A9">
        <w:rPr>
          <w:rFonts w:cs="Arial"/>
          <w:b/>
          <w:color w:val="1F497D"/>
          <w:sz w:val="28"/>
          <w:szCs w:val="28"/>
        </w:rPr>
        <w:t>WHAT HAPPENS NEXT</w:t>
      </w:r>
    </w:p>
    <w:p w:rsidR="00A75235" w:rsidRPr="00C07427" w:rsidRDefault="00A75235" w:rsidP="00A75235">
      <w:pPr>
        <w:spacing w:after="0" w:line="240" w:lineRule="auto"/>
        <w:rPr>
          <w:rFonts w:ascii="Arial" w:hAnsi="Arial" w:cs="Arial"/>
          <w:b/>
          <w:color w:val="1F497D"/>
          <w:sz w:val="28"/>
          <w:szCs w:val="28"/>
        </w:rPr>
      </w:pPr>
    </w:p>
    <w:p w:rsidR="00A75235" w:rsidRDefault="00A75235" w:rsidP="00A75235">
      <w:pPr>
        <w:jc w:val="both"/>
        <w:rPr>
          <w:rFonts w:ascii="Arial" w:hAnsi="Arial" w:cs="Arial"/>
          <w:b/>
          <w:color w:val="1F497D"/>
          <w:sz w:val="28"/>
          <w:szCs w:val="28"/>
        </w:rPr>
      </w:pPr>
      <w:r>
        <w:rPr>
          <w:rFonts w:ascii="Arial" w:hAnsi="Arial" w:cs="Arial"/>
          <w:b/>
          <w:color w:val="1F497D"/>
          <w:sz w:val="28"/>
          <w:szCs w:val="28"/>
        </w:rPr>
        <w:t>Appendices</w:t>
      </w:r>
    </w:p>
    <w:p w:rsidR="00A75235" w:rsidRPr="00522254" w:rsidRDefault="00A75235" w:rsidP="00810C79">
      <w:pPr>
        <w:numPr>
          <w:ilvl w:val="0"/>
          <w:numId w:val="68"/>
        </w:numPr>
        <w:jc w:val="both"/>
        <w:rPr>
          <w:rFonts w:ascii="Arial" w:hAnsi="Arial" w:cs="Arial"/>
          <w:color w:val="1F497D"/>
          <w:sz w:val="24"/>
          <w:szCs w:val="28"/>
        </w:rPr>
      </w:pPr>
      <w:r w:rsidRPr="00522254">
        <w:rPr>
          <w:rFonts w:ascii="Arial" w:hAnsi="Arial" w:cs="Arial"/>
          <w:color w:val="1F497D"/>
          <w:sz w:val="24"/>
          <w:szCs w:val="28"/>
        </w:rPr>
        <w:t>Appendix 1 - Detailed Socio-Economic Profile</w:t>
      </w:r>
    </w:p>
    <w:p w:rsidR="00A75235" w:rsidRDefault="00A75235" w:rsidP="00A75235">
      <w:pPr>
        <w:jc w:val="both"/>
        <w:rPr>
          <w:rFonts w:ascii="Arial" w:hAnsi="Arial" w:cs="Arial"/>
          <w:b/>
          <w:color w:val="1F497D"/>
          <w:sz w:val="28"/>
          <w:szCs w:val="28"/>
        </w:rPr>
      </w:pPr>
    </w:p>
    <w:p w:rsidR="00A75235" w:rsidRPr="00C07427" w:rsidRDefault="00A75235" w:rsidP="00A75235">
      <w:pPr>
        <w:jc w:val="both"/>
        <w:rPr>
          <w:rFonts w:ascii="Arial" w:hAnsi="Arial" w:cs="Arial"/>
          <w:b/>
          <w:color w:val="1F497D"/>
          <w:sz w:val="28"/>
          <w:szCs w:val="28"/>
        </w:rPr>
      </w:pPr>
    </w:p>
    <w:p w:rsidR="00A75235" w:rsidRDefault="00A75235" w:rsidP="00A75235">
      <w:pPr>
        <w:jc w:val="both"/>
        <w:rPr>
          <w:rFonts w:ascii="Arial" w:hAnsi="Arial" w:cs="Arial"/>
          <w:b/>
          <w:color w:val="1F497D"/>
          <w:sz w:val="28"/>
          <w:szCs w:val="28"/>
        </w:rPr>
      </w:pPr>
    </w:p>
    <w:p w:rsidR="00A75235" w:rsidRDefault="00A75235" w:rsidP="00A75235">
      <w:pPr>
        <w:jc w:val="both"/>
        <w:rPr>
          <w:rFonts w:ascii="Arial" w:hAnsi="Arial" w:cs="Arial"/>
          <w:b/>
          <w:color w:val="1F497D"/>
          <w:sz w:val="28"/>
          <w:szCs w:val="28"/>
        </w:rPr>
      </w:pPr>
    </w:p>
    <w:p w:rsidR="00A75235" w:rsidRPr="00EE44A9" w:rsidRDefault="00A75235" w:rsidP="00A75235">
      <w:pPr>
        <w:jc w:val="both"/>
        <w:rPr>
          <w:rFonts w:cs="Arial"/>
          <w:b/>
          <w:color w:val="1F497D"/>
          <w:sz w:val="40"/>
          <w:szCs w:val="40"/>
        </w:rPr>
      </w:pPr>
      <w:r>
        <w:rPr>
          <w:rFonts w:ascii="Arial" w:hAnsi="Arial" w:cs="Arial"/>
          <w:b/>
          <w:color w:val="1F497D"/>
          <w:sz w:val="40"/>
          <w:szCs w:val="40"/>
        </w:rPr>
        <w:br w:type="page"/>
      </w:r>
      <w:r w:rsidRPr="00EE44A9">
        <w:rPr>
          <w:rFonts w:cs="Arial"/>
          <w:b/>
          <w:color w:val="1F497D"/>
          <w:sz w:val="40"/>
          <w:szCs w:val="40"/>
        </w:rPr>
        <w:lastRenderedPageBreak/>
        <w:t>1.</w:t>
      </w:r>
      <w:r w:rsidRPr="00EE44A9">
        <w:rPr>
          <w:rFonts w:cs="Arial"/>
          <w:b/>
          <w:color w:val="1F497D"/>
          <w:sz w:val="40"/>
          <w:szCs w:val="40"/>
        </w:rPr>
        <w:tab/>
        <w:t>BACKGROUND AND INTRODUCTION</w:t>
      </w:r>
    </w:p>
    <w:p w:rsidR="00A75235" w:rsidRPr="00EE44A9" w:rsidRDefault="00A75235" w:rsidP="00A75235">
      <w:pPr>
        <w:jc w:val="both"/>
        <w:rPr>
          <w:rFonts w:cs="Arial"/>
          <w:b/>
          <w:color w:val="1F497D"/>
          <w:sz w:val="28"/>
          <w:szCs w:val="28"/>
        </w:rPr>
      </w:pPr>
    </w:p>
    <w:p w:rsidR="00A75235" w:rsidRPr="00EE44A9" w:rsidRDefault="00A75235" w:rsidP="00A75235">
      <w:pPr>
        <w:jc w:val="both"/>
        <w:rPr>
          <w:rFonts w:cs="Arial"/>
          <w:b/>
          <w:color w:val="1F497D"/>
          <w:sz w:val="32"/>
          <w:szCs w:val="32"/>
        </w:rPr>
      </w:pPr>
      <w:r w:rsidRPr="00EE44A9">
        <w:rPr>
          <w:rFonts w:cs="Arial"/>
          <w:b/>
          <w:color w:val="1F497D"/>
          <w:sz w:val="32"/>
          <w:szCs w:val="32"/>
        </w:rPr>
        <w:t>Why Have a Village Action Plan?</w:t>
      </w:r>
    </w:p>
    <w:p w:rsidR="00A75235" w:rsidRPr="00EE44A9" w:rsidRDefault="00A75235" w:rsidP="00A75235">
      <w:pPr>
        <w:jc w:val="both"/>
        <w:rPr>
          <w:rFonts w:cs="Arial"/>
          <w:sz w:val="24"/>
          <w:szCs w:val="24"/>
        </w:rPr>
      </w:pPr>
      <w:r w:rsidRPr="00EE44A9">
        <w:rPr>
          <w:rFonts w:cs="Arial"/>
          <w:sz w:val="24"/>
          <w:szCs w:val="24"/>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rsidR="00A75235" w:rsidRPr="00EE44A9" w:rsidRDefault="00A75235" w:rsidP="00A75235">
      <w:pPr>
        <w:jc w:val="both"/>
        <w:rPr>
          <w:rFonts w:cs="Arial"/>
          <w:sz w:val="24"/>
          <w:szCs w:val="24"/>
        </w:rPr>
      </w:pPr>
      <w:r w:rsidRPr="00EE44A9">
        <w:rPr>
          <w:rFonts w:cs="Arial"/>
          <w:sz w:val="24"/>
          <w:szCs w:val="24"/>
        </w:rPr>
        <w:t xml:space="preserve">This plan, for </w:t>
      </w:r>
      <w:proofErr w:type="spellStart"/>
      <w:r w:rsidR="0050687A">
        <w:rPr>
          <w:rFonts w:cs="Arial"/>
          <w:sz w:val="24"/>
          <w:szCs w:val="24"/>
        </w:rPr>
        <w:t>Cloughmills</w:t>
      </w:r>
      <w:proofErr w:type="spellEnd"/>
      <w:r w:rsidRPr="00EE44A9">
        <w:rPr>
          <w:rFonts w:cs="Arial"/>
          <w:sz w:val="24"/>
          <w:szCs w:val="24"/>
        </w:rPr>
        <w:t xml:space="preserve">, was commissioned by Causeway Coast and Glens Borough Council with funding from the Council and DAERA.  </w:t>
      </w:r>
    </w:p>
    <w:p w:rsidR="00A75235" w:rsidRPr="00EE44A9" w:rsidRDefault="00A75235" w:rsidP="00A75235">
      <w:pPr>
        <w:jc w:val="both"/>
        <w:rPr>
          <w:rFonts w:cs="Arial"/>
          <w:b/>
          <w:color w:val="1F497D"/>
          <w:sz w:val="32"/>
          <w:szCs w:val="32"/>
        </w:rPr>
      </w:pPr>
      <w:r w:rsidRPr="00EE44A9">
        <w:rPr>
          <w:rFonts w:cs="Arial"/>
          <w:b/>
          <w:color w:val="1F497D"/>
          <w:sz w:val="32"/>
          <w:szCs w:val="32"/>
        </w:rPr>
        <w:t>About the Plan</w:t>
      </w:r>
    </w:p>
    <w:p w:rsidR="00A75235" w:rsidRPr="00EE44A9" w:rsidRDefault="00A75235" w:rsidP="00A75235">
      <w:pPr>
        <w:jc w:val="both"/>
        <w:rPr>
          <w:rFonts w:cs="Arial"/>
          <w:sz w:val="24"/>
          <w:szCs w:val="24"/>
        </w:rPr>
      </w:pPr>
      <w:r w:rsidRPr="00EE44A9">
        <w:rPr>
          <w:rFonts w:cs="Arial"/>
          <w:sz w:val="24"/>
          <w:szCs w:val="24"/>
        </w:rPr>
        <w:t>Th</w:t>
      </w:r>
      <w:r w:rsidR="0050687A">
        <w:rPr>
          <w:rFonts w:cs="Arial"/>
          <w:sz w:val="24"/>
          <w:szCs w:val="24"/>
        </w:rPr>
        <w:t>e</w:t>
      </w:r>
      <w:r w:rsidRPr="00EE44A9">
        <w:rPr>
          <w:rFonts w:cs="Arial"/>
          <w:sz w:val="24"/>
          <w:szCs w:val="24"/>
        </w:rPr>
        <w:t xml:space="preserve"> plan has </w:t>
      </w:r>
      <w:r w:rsidR="0050687A">
        <w:rPr>
          <w:rFonts w:cs="Arial"/>
          <w:sz w:val="24"/>
          <w:szCs w:val="24"/>
        </w:rPr>
        <w:t xml:space="preserve">been developed </w:t>
      </w:r>
      <w:r w:rsidRPr="00EE44A9">
        <w:rPr>
          <w:rFonts w:cs="Arial"/>
          <w:sz w:val="24"/>
          <w:szCs w:val="24"/>
        </w:rPr>
        <w:t xml:space="preserve">by consulting with local groups to ensure that actions </w:t>
      </w:r>
      <w:r w:rsidR="0050687A">
        <w:rPr>
          <w:rFonts w:cs="Arial"/>
          <w:sz w:val="24"/>
          <w:szCs w:val="24"/>
        </w:rPr>
        <w:t xml:space="preserve">identified are representative of local views, responsive to community needs and </w:t>
      </w:r>
      <w:proofErr w:type="spellStart"/>
      <w:r w:rsidRPr="00EE44A9">
        <w:rPr>
          <w:rFonts w:cs="Arial"/>
          <w:sz w:val="24"/>
          <w:szCs w:val="24"/>
        </w:rPr>
        <w:t>and</w:t>
      </w:r>
      <w:proofErr w:type="spellEnd"/>
      <w:r w:rsidRPr="00EE44A9">
        <w:rPr>
          <w:rFonts w:cs="Arial"/>
          <w:sz w:val="24"/>
          <w:szCs w:val="24"/>
        </w:rPr>
        <w:t xml:space="preserve"> have the ability to </w:t>
      </w:r>
      <w:r w:rsidR="0050687A">
        <w:rPr>
          <w:rFonts w:cs="Arial"/>
          <w:sz w:val="24"/>
          <w:szCs w:val="24"/>
        </w:rPr>
        <w:t xml:space="preserve">be </w:t>
      </w:r>
      <w:r w:rsidRPr="00EE44A9">
        <w:rPr>
          <w:rFonts w:cs="Arial"/>
          <w:sz w:val="24"/>
          <w:szCs w:val="24"/>
        </w:rPr>
        <w:t>implement</w:t>
      </w:r>
      <w:r w:rsidR="0050687A">
        <w:rPr>
          <w:rFonts w:cs="Arial"/>
          <w:sz w:val="24"/>
          <w:szCs w:val="24"/>
        </w:rPr>
        <w:t>ed with meaningful outcomes</w:t>
      </w:r>
      <w:r w:rsidRPr="00EE44A9">
        <w:rPr>
          <w:rFonts w:cs="Arial"/>
          <w:sz w:val="24"/>
          <w:szCs w:val="24"/>
        </w:rPr>
        <w:t xml:space="preserve">.  The plan </w:t>
      </w:r>
      <w:r w:rsidR="0050687A">
        <w:rPr>
          <w:rFonts w:cs="Arial"/>
          <w:sz w:val="24"/>
          <w:szCs w:val="24"/>
        </w:rPr>
        <w:t>identifies a series of</w:t>
      </w:r>
      <w:r w:rsidRPr="00EE44A9">
        <w:rPr>
          <w:rFonts w:cs="Arial"/>
          <w:sz w:val="24"/>
          <w:szCs w:val="24"/>
        </w:rPr>
        <w:t xml:space="preserve"> actions</w:t>
      </w:r>
      <w:r w:rsidR="0050687A">
        <w:rPr>
          <w:rFonts w:cs="Arial"/>
          <w:sz w:val="24"/>
          <w:szCs w:val="24"/>
        </w:rPr>
        <w:t xml:space="preserve"> which</w:t>
      </w:r>
      <w:r w:rsidRPr="00EE44A9">
        <w:rPr>
          <w:rFonts w:cs="Arial"/>
          <w:sz w:val="24"/>
          <w:szCs w:val="24"/>
        </w:rPr>
        <w:t xml:space="preserve"> can be taken forward</w:t>
      </w:r>
      <w:r>
        <w:rPr>
          <w:rFonts w:cs="Arial"/>
          <w:sz w:val="24"/>
          <w:szCs w:val="24"/>
        </w:rPr>
        <w:t xml:space="preserve"> by </w:t>
      </w:r>
      <w:r w:rsidR="00B0012A">
        <w:rPr>
          <w:rFonts w:cs="Arial"/>
          <w:sz w:val="24"/>
          <w:szCs w:val="24"/>
        </w:rPr>
        <w:t>local groups</w:t>
      </w:r>
      <w:r>
        <w:rPr>
          <w:rFonts w:cs="Arial"/>
          <w:sz w:val="24"/>
          <w:szCs w:val="24"/>
        </w:rPr>
        <w:t xml:space="preserve">; </w:t>
      </w:r>
      <w:r w:rsidR="00B0012A">
        <w:rPr>
          <w:rFonts w:cs="Arial"/>
          <w:sz w:val="24"/>
          <w:szCs w:val="24"/>
        </w:rPr>
        <w:t xml:space="preserve">in addition it </w:t>
      </w:r>
      <w:r w:rsidRPr="00EE44A9">
        <w:rPr>
          <w:rFonts w:cs="Arial"/>
          <w:sz w:val="24"/>
          <w:szCs w:val="24"/>
        </w:rPr>
        <w:t>can be used to influence statuto</w:t>
      </w:r>
      <w:r>
        <w:rPr>
          <w:rFonts w:cs="Arial"/>
          <w:sz w:val="24"/>
          <w:szCs w:val="24"/>
        </w:rPr>
        <w:t>ry bodies and service providers</w:t>
      </w:r>
      <w:r w:rsidRPr="00EE44A9">
        <w:rPr>
          <w:rFonts w:cs="Arial"/>
          <w:sz w:val="24"/>
          <w:szCs w:val="24"/>
        </w:rPr>
        <w:t xml:space="preserve"> and can be used as evidence of the need for various projects when applying for funding. The plan is designed to act as a framework for action in </w:t>
      </w:r>
      <w:proofErr w:type="spellStart"/>
      <w:r w:rsidR="0050687A">
        <w:rPr>
          <w:rFonts w:cs="Arial"/>
          <w:sz w:val="24"/>
          <w:szCs w:val="24"/>
        </w:rPr>
        <w:t>Cloughmills</w:t>
      </w:r>
      <w:proofErr w:type="spellEnd"/>
      <w:r w:rsidRPr="00EE44A9">
        <w:rPr>
          <w:rFonts w:cs="Arial"/>
          <w:sz w:val="24"/>
          <w:szCs w:val="24"/>
        </w:rPr>
        <w:t xml:space="preserve">; it provides groups with a vision and direction for moving forward and shows collective will in developing the village for the benefits of locals and visitors alike. </w:t>
      </w:r>
    </w:p>
    <w:p w:rsidR="00A75235" w:rsidRDefault="00A75235" w:rsidP="00A75235">
      <w:pPr>
        <w:jc w:val="both"/>
        <w:rPr>
          <w:rFonts w:ascii="Arial" w:hAnsi="Arial" w:cs="Arial"/>
          <w:sz w:val="24"/>
          <w:szCs w:val="24"/>
        </w:rPr>
      </w:pPr>
    </w:p>
    <w:p w:rsidR="00A75235" w:rsidRPr="00EE44A9" w:rsidRDefault="00A75235" w:rsidP="00A75235">
      <w:pPr>
        <w:jc w:val="both"/>
        <w:rPr>
          <w:rFonts w:cs="Arial"/>
          <w:b/>
          <w:color w:val="1F497D"/>
          <w:sz w:val="32"/>
          <w:szCs w:val="32"/>
        </w:rPr>
      </w:pPr>
      <w:r w:rsidRPr="00EE44A9">
        <w:rPr>
          <w:rFonts w:cs="Arial"/>
          <w:b/>
          <w:color w:val="1F497D"/>
          <w:sz w:val="32"/>
          <w:szCs w:val="32"/>
        </w:rPr>
        <w:t>The Process</w:t>
      </w:r>
    </w:p>
    <w:p w:rsidR="00A75235" w:rsidRPr="00EE44A9" w:rsidRDefault="00A75235" w:rsidP="00A75235">
      <w:pPr>
        <w:jc w:val="both"/>
        <w:rPr>
          <w:rFonts w:cs="Arial"/>
          <w:sz w:val="24"/>
          <w:szCs w:val="24"/>
        </w:rPr>
      </w:pPr>
      <w:r w:rsidRPr="00EE44A9">
        <w:rPr>
          <w:rFonts w:cs="Arial"/>
          <w:sz w:val="24"/>
          <w:szCs w:val="24"/>
        </w:rPr>
        <w:t xml:space="preserve">The plan was developed over a number of months and involved local groups in </w:t>
      </w:r>
      <w:proofErr w:type="spellStart"/>
      <w:r w:rsidR="00B0012A">
        <w:rPr>
          <w:rFonts w:cs="Arial"/>
          <w:sz w:val="24"/>
          <w:szCs w:val="24"/>
        </w:rPr>
        <w:t>Cloughmills</w:t>
      </w:r>
      <w:proofErr w:type="spellEnd"/>
      <w:r w:rsidR="00B0012A" w:rsidRPr="00EE44A9">
        <w:rPr>
          <w:rFonts w:cs="Arial"/>
          <w:sz w:val="24"/>
          <w:szCs w:val="24"/>
        </w:rPr>
        <w:t xml:space="preserve"> </w:t>
      </w:r>
      <w:r w:rsidR="00B0012A">
        <w:rPr>
          <w:rFonts w:cs="Arial"/>
          <w:sz w:val="24"/>
          <w:szCs w:val="24"/>
        </w:rPr>
        <w:t>sharing their views and ideas</w:t>
      </w:r>
      <w:r w:rsidRPr="00EE44A9">
        <w:rPr>
          <w:rFonts w:cs="Arial"/>
          <w:sz w:val="24"/>
          <w:szCs w:val="24"/>
        </w:rPr>
        <w:t xml:space="preserve"> about how they would like to see the</w:t>
      </w:r>
      <w:r w:rsidR="00B0012A">
        <w:rPr>
          <w:rFonts w:cs="Arial"/>
          <w:sz w:val="24"/>
          <w:szCs w:val="24"/>
        </w:rPr>
        <w:t xml:space="preserve"> village</w:t>
      </w:r>
      <w:r w:rsidRPr="00EE44A9">
        <w:rPr>
          <w:rFonts w:cs="Arial"/>
          <w:sz w:val="24"/>
          <w:szCs w:val="24"/>
        </w:rPr>
        <w:t xml:space="preserve"> develop over the next five years. Key to this process was revisiting the existing Village Plan to establish progress to date and identify those issues and actions which remain relevant, in addition to </w:t>
      </w:r>
      <w:r w:rsidR="00B0012A">
        <w:rPr>
          <w:rFonts w:cs="Arial"/>
          <w:sz w:val="24"/>
          <w:szCs w:val="24"/>
        </w:rPr>
        <w:t>identify</w:t>
      </w:r>
      <w:r w:rsidRPr="00EE44A9">
        <w:rPr>
          <w:rFonts w:cs="Arial"/>
          <w:sz w:val="24"/>
          <w:szCs w:val="24"/>
        </w:rPr>
        <w:t>ing any emerging concerns or project</w:t>
      </w:r>
      <w:r w:rsidR="00B0012A">
        <w:rPr>
          <w:rFonts w:cs="Arial"/>
          <w:sz w:val="24"/>
          <w:szCs w:val="24"/>
        </w:rPr>
        <w:t xml:space="preserve"> action</w:t>
      </w:r>
      <w:r w:rsidRPr="00EE44A9">
        <w:rPr>
          <w:rFonts w:cs="Arial"/>
          <w:sz w:val="24"/>
          <w:szCs w:val="24"/>
        </w:rPr>
        <w:t>s.</w:t>
      </w:r>
    </w:p>
    <w:p w:rsidR="00B0012A" w:rsidRDefault="00A75235" w:rsidP="00A75235">
      <w:pPr>
        <w:jc w:val="center"/>
        <w:rPr>
          <w:rFonts w:ascii="Arial" w:hAnsi="Arial" w:cs="Arial"/>
          <w:b/>
          <w:color w:val="1F497D"/>
          <w:sz w:val="28"/>
          <w:szCs w:val="28"/>
        </w:rPr>
      </w:pPr>
      <w:r>
        <w:rPr>
          <w:noProof/>
          <w:lang w:eastAsia="en-GB"/>
        </w:rPr>
        <w:lastRenderedPageBreak/>
        <mc:AlternateContent>
          <mc:Choice Requires="wps">
            <w:drawing>
              <wp:anchor distT="91440" distB="91440" distL="457200" distR="91440" simplePos="0" relativeHeight="251659264" behindDoc="0" locked="0" layoutInCell="0" allowOverlap="1">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rsidR="00187633" w:rsidRPr="00F2716A" w:rsidRDefault="00187633" w:rsidP="00A75235">
                            <w:pPr>
                              <w:ind w:right="-737"/>
                              <w:jc w:val="both"/>
                              <w:rPr>
                                <w:rFonts w:ascii="Arial" w:hAnsi="Arial" w:cs="Arial"/>
                                <w:b/>
                                <w:i/>
                                <w:color w:val="FFFFFF"/>
                                <w:sz w:val="24"/>
                                <w:szCs w:val="24"/>
                              </w:rPr>
                            </w:pPr>
                            <w:r>
                              <w:rPr>
                                <w:rFonts w:ascii="Arial" w:hAnsi="Arial" w:cs="Arial"/>
                                <w:b/>
                                <w:i/>
                                <w:color w:val="FFFFFF"/>
                                <w:sz w:val="24"/>
                                <w:szCs w:val="24"/>
                              </w:rPr>
                              <w:t>P</w:t>
                            </w:r>
                            <w:r w:rsidRPr="00F2716A">
                              <w:rPr>
                                <w:rFonts w:ascii="Arial" w:hAnsi="Arial" w:cs="Arial"/>
                                <w:b/>
                                <w:i/>
                                <w:color w:val="FFFFFF"/>
                                <w:sz w:val="24"/>
                                <w:szCs w:val="24"/>
                              </w:rPr>
                              <w:t xml:space="preserve">hase 1- </w:t>
                            </w:r>
                            <w:r>
                              <w:rPr>
                                <w:rFonts w:ascii="Arial" w:hAnsi="Arial" w:cs="Arial"/>
                                <w:b/>
                                <w:i/>
                                <w:color w:val="FFFFFF"/>
                                <w:sz w:val="24"/>
                                <w:szCs w:val="24"/>
                              </w:rPr>
                              <w:t>Review</w:t>
                            </w:r>
                            <w:r w:rsidRPr="00F2716A">
                              <w:rPr>
                                <w:rFonts w:ascii="Arial" w:hAnsi="Arial" w:cs="Arial"/>
                                <w:b/>
                                <w:i/>
                                <w:color w:val="FFFFFF"/>
                                <w:sz w:val="24"/>
                                <w:szCs w:val="24"/>
                              </w:rPr>
                              <w:t xml:space="preserve"> and Analysis</w:t>
                            </w:r>
                          </w:p>
                          <w:p w:rsidR="00187633" w:rsidRPr="00F2716A" w:rsidRDefault="00187633" w:rsidP="00810C79">
                            <w:pPr>
                              <w:pStyle w:val="ListParagraph"/>
                              <w:numPr>
                                <w:ilvl w:val="0"/>
                                <w:numId w:val="58"/>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rsidR="00187633" w:rsidRDefault="00187633" w:rsidP="00810C79">
                            <w:pPr>
                              <w:pStyle w:val="ListParagraph"/>
                              <w:numPr>
                                <w:ilvl w:val="0"/>
                                <w:numId w:val="59"/>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rsidR="00187633" w:rsidRPr="00F2716A" w:rsidRDefault="00187633" w:rsidP="00810C79">
                            <w:pPr>
                              <w:pStyle w:val="ListParagraph"/>
                              <w:numPr>
                                <w:ilvl w:val="0"/>
                                <w:numId w:val="59"/>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rsidR="00187633" w:rsidRPr="00F2716A" w:rsidRDefault="00187633" w:rsidP="00A75235">
                            <w:pPr>
                              <w:spacing w:after="0" w:line="240" w:lineRule="auto"/>
                              <w:ind w:right="-737"/>
                              <w:jc w:val="both"/>
                              <w:rPr>
                                <w:rFonts w:ascii="Arial" w:hAnsi="Arial" w:cs="Arial"/>
                                <w:b/>
                                <w:i/>
                                <w:color w:val="FFFFFF"/>
                                <w:sz w:val="24"/>
                                <w:szCs w:val="24"/>
                              </w:rPr>
                            </w:pPr>
                          </w:p>
                          <w:p w:rsidR="00187633" w:rsidRPr="00F2716A" w:rsidRDefault="00187633" w:rsidP="00A75235">
                            <w:pPr>
                              <w:ind w:right="-737"/>
                              <w:jc w:val="both"/>
                              <w:rPr>
                                <w:rFonts w:ascii="Arial" w:hAnsi="Arial" w:cs="Arial"/>
                                <w:b/>
                                <w:i/>
                                <w:color w:val="FFFFFF"/>
                                <w:sz w:val="24"/>
                                <w:szCs w:val="24"/>
                              </w:rPr>
                            </w:pPr>
                            <w:r w:rsidRPr="00F2716A">
                              <w:rPr>
                                <w:rFonts w:ascii="Arial" w:hAnsi="Arial" w:cs="Arial"/>
                                <w:b/>
                                <w:i/>
                                <w:color w:val="FFFFFF"/>
                                <w:sz w:val="24"/>
                                <w:szCs w:val="24"/>
                              </w:rPr>
                              <w:t>Phase 2- Research and key ideas</w:t>
                            </w:r>
                          </w:p>
                          <w:p w:rsidR="00187633" w:rsidRDefault="00187633" w:rsidP="00810C79">
                            <w:pPr>
                              <w:pStyle w:val="ListParagraph"/>
                              <w:numPr>
                                <w:ilvl w:val="0"/>
                                <w:numId w:val="59"/>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rsidR="00187633" w:rsidRPr="00F2716A" w:rsidRDefault="00187633" w:rsidP="00810C79">
                            <w:pPr>
                              <w:pStyle w:val="ListParagraph"/>
                              <w:numPr>
                                <w:ilvl w:val="0"/>
                                <w:numId w:val="59"/>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rsidR="00187633" w:rsidRPr="00F2716A" w:rsidRDefault="00187633" w:rsidP="00810C79">
                            <w:pPr>
                              <w:pStyle w:val="ListParagraph"/>
                              <w:numPr>
                                <w:ilvl w:val="0"/>
                                <w:numId w:val="59"/>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rsidR="00187633" w:rsidRPr="00F2716A" w:rsidRDefault="00187633" w:rsidP="00A75235">
                            <w:pPr>
                              <w:spacing w:after="0" w:line="240" w:lineRule="auto"/>
                              <w:ind w:right="-737"/>
                              <w:jc w:val="both"/>
                              <w:rPr>
                                <w:rFonts w:ascii="Arial" w:hAnsi="Arial" w:cs="Arial"/>
                                <w:b/>
                                <w:i/>
                                <w:color w:val="FFFFFF"/>
                                <w:sz w:val="24"/>
                                <w:szCs w:val="24"/>
                              </w:rPr>
                            </w:pPr>
                          </w:p>
                          <w:p w:rsidR="00187633" w:rsidRPr="00F2716A" w:rsidRDefault="00187633" w:rsidP="00A75235">
                            <w:pPr>
                              <w:ind w:right="-737"/>
                              <w:jc w:val="both"/>
                              <w:rPr>
                                <w:rFonts w:ascii="Arial" w:hAnsi="Arial" w:cs="Arial"/>
                                <w:b/>
                                <w:i/>
                                <w:color w:val="FFFFFF"/>
                                <w:sz w:val="24"/>
                                <w:szCs w:val="24"/>
                              </w:rPr>
                            </w:pPr>
                            <w:r w:rsidRPr="00F2716A">
                              <w:rPr>
                                <w:rFonts w:ascii="Arial" w:hAnsi="Arial" w:cs="Arial"/>
                                <w:b/>
                                <w:i/>
                                <w:color w:val="FFFFFF"/>
                                <w:sz w:val="24"/>
                                <w:szCs w:val="24"/>
                              </w:rPr>
                              <w:t>Phase 3- Village Design and Development</w:t>
                            </w:r>
                          </w:p>
                          <w:p w:rsidR="00187633" w:rsidRDefault="00187633" w:rsidP="00810C79">
                            <w:pPr>
                              <w:pStyle w:val="ListParagraph"/>
                              <w:numPr>
                                <w:ilvl w:val="0"/>
                                <w:numId w:val="60"/>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rsidR="00187633" w:rsidRPr="00135FDE" w:rsidRDefault="00187633" w:rsidP="00810C79">
                            <w:pPr>
                              <w:pStyle w:val="ListParagraph"/>
                              <w:numPr>
                                <w:ilvl w:val="0"/>
                                <w:numId w:val="60"/>
                              </w:numPr>
                              <w:jc w:val="both"/>
                              <w:rPr>
                                <w:rFonts w:ascii="Arial" w:hAnsi="Arial" w:cs="Arial"/>
                                <w:sz w:val="18"/>
                                <w:szCs w:val="18"/>
                              </w:rPr>
                            </w:pPr>
                            <w:r w:rsidRPr="00F2716A">
                              <w:rPr>
                                <w:rFonts w:ascii="Arial" w:hAnsi="Arial" w:cs="Arial"/>
                                <w:color w:val="FFFFFF"/>
                                <w:sz w:val="18"/>
                                <w:szCs w:val="18"/>
                              </w:rPr>
                              <w:t>Validate Plan with those involved.</w:t>
                            </w:r>
                          </w:p>
                          <w:p w:rsidR="00187633" w:rsidRDefault="00187633" w:rsidP="00A75235">
                            <w:pPr>
                              <w:jc w:val="both"/>
                              <w:rPr>
                                <w:rFonts w:ascii="Arial" w:hAnsi="Arial" w:cs="Arial"/>
                                <w:sz w:val="18"/>
                                <w:szCs w:val="18"/>
                              </w:rPr>
                            </w:pPr>
                          </w:p>
                          <w:p w:rsidR="00187633" w:rsidRPr="00DD269B" w:rsidRDefault="00187633" w:rsidP="00A75235">
                            <w:pPr>
                              <w:jc w:val="both"/>
                              <w:rPr>
                                <w:rFonts w:ascii="Arial" w:hAnsi="Arial" w:cs="Arial"/>
                                <w:sz w:val="18"/>
                                <w:szCs w:val="18"/>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rsidR="00187633" w:rsidRPr="00F2716A" w:rsidRDefault="00187633" w:rsidP="00A75235">
                      <w:pPr>
                        <w:ind w:right="-737"/>
                        <w:jc w:val="both"/>
                        <w:rPr>
                          <w:rFonts w:ascii="Arial" w:hAnsi="Arial" w:cs="Arial"/>
                          <w:b/>
                          <w:i/>
                          <w:color w:val="FFFFFF"/>
                          <w:sz w:val="24"/>
                          <w:szCs w:val="24"/>
                        </w:rPr>
                      </w:pPr>
                      <w:r>
                        <w:rPr>
                          <w:rFonts w:ascii="Arial" w:hAnsi="Arial" w:cs="Arial"/>
                          <w:b/>
                          <w:i/>
                          <w:color w:val="FFFFFF"/>
                          <w:sz w:val="24"/>
                          <w:szCs w:val="24"/>
                        </w:rPr>
                        <w:t>P</w:t>
                      </w:r>
                      <w:r w:rsidRPr="00F2716A">
                        <w:rPr>
                          <w:rFonts w:ascii="Arial" w:hAnsi="Arial" w:cs="Arial"/>
                          <w:b/>
                          <w:i/>
                          <w:color w:val="FFFFFF"/>
                          <w:sz w:val="24"/>
                          <w:szCs w:val="24"/>
                        </w:rPr>
                        <w:t xml:space="preserve">hase 1- </w:t>
                      </w:r>
                      <w:r>
                        <w:rPr>
                          <w:rFonts w:ascii="Arial" w:hAnsi="Arial" w:cs="Arial"/>
                          <w:b/>
                          <w:i/>
                          <w:color w:val="FFFFFF"/>
                          <w:sz w:val="24"/>
                          <w:szCs w:val="24"/>
                        </w:rPr>
                        <w:t>Review</w:t>
                      </w:r>
                      <w:r w:rsidRPr="00F2716A">
                        <w:rPr>
                          <w:rFonts w:ascii="Arial" w:hAnsi="Arial" w:cs="Arial"/>
                          <w:b/>
                          <w:i/>
                          <w:color w:val="FFFFFF"/>
                          <w:sz w:val="24"/>
                          <w:szCs w:val="24"/>
                        </w:rPr>
                        <w:t xml:space="preserve"> and Analysis</w:t>
                      </w:r>
                    </w:p>
                    <w:p w:rsidR="00187633" w:rsidRPr="00F2716A" w:rsidRDefault="00187633" w:rsidP="00810C79">
                      <w:pPr>
                        <w:pStyle w:val="ListParagraph"/>
                        <w:numPr>
                          <w:ilvl w:val="0"/>
                          <w:numId w:val="58"/>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rsidR="00187633" w:rsidRDefault="00187633" w:rsidP="00810C79">
                      <w:pPr>
                        <w:pStyle w:val="ListParagraph"/>
                        <w:numPr>
                          <w:ilvl w:val="0"/>
                          <w:numId w:val="59"/>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rsidR="00187633" w:rsidRPr="00F2716A" w:rsidRDefault="00187633" w:rsidP="00810C79">
                      <w:pPr>
                        <w:pStyle w:val="ListParagraph"/>
                        <w:numPr>
                          <w:ilvl w:val="0"/>
                          <w:numId w:val="59"/>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rsidR="00187633" w:rsidRPr="00F2716A" w:rsidRDefault="00187633" w:rsidP="00A75235">
                      <w:pPr>
                        <w:spacing w:after="0" w:line="240" w:lineRule="auto"/>
                        <w:ind w:right="-737"/>
                        <w:jc w:val="both"/>
                        <w:rPr>
                          <w:rFonts w:ascii="Arial" w:hAnsi="Arial" w:cs="Arial"/>
                          <w:b/>
                          <w:i/>
                          <w:color w:val="FFFFFF"/>
                          <w:sz w:val="24"/>
                          <w:szCs w:val="24"/>
                        </w:rPr>
                      </w:pPr>
                    </w:p>
                    <w:p w:rsidR="00187633" w:rsidRPr="00F2716A" w:rsidRDefault="00187633" w:rsidP="00A75235">
                      <w:pPr>
                        <w:ind w:right="-737"/>
                        <w:jc w:val="both"/>
                        <w:rPr>
                          <w:rFonts w:ascii="Arial" w:hAnsi="Arial" w:cs="Arial"/>
                          <w:b/>
                          <w:i/>
                          <w:color w:val="FFFFFF"/>
                          <w:sz w:val="24"/>
                          <w:szCs w:val="24"/>
                        </w:rPr>
                      </w:pPr>
                      <w:r w:rsidRPr="00F2716A">
                        <w:rPr>
                          <w:rFonts w:ascii="Arial" w:hAnsi="Arial" w:cs="Arial"/>
                          <w:b/>
                          <w:i/>
                          <w:color w:val="FFFFFF"/>
                          <w:sz w:val="24"/>
                          <w:szCs w:val="24"/>
                        </w:rPr>
                        <w:t>Phase 2- Research and key ideas</w:t>
                      </w:r>
                    </w:p>
                    <w:p w:rsidR="00187633" w:rsidRDefault="00187633" w:rsidP="00810C79">
                      <w:pPr>
                        <w:pStyle w:val="ListParagraph"/>
                        <w:numPr>
                          <w:ilvl w:val="0"/>
                          <w:numId w:val="59"/>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rsidR="00187633" w:rsidRPr="00F2716A" w:rsidRDefault="00187633" w:rsidP="00810C79">
                      <w:pPr>
                        <w:pStyle w:val="ListParagraph"/>
                        <w:numPr>
                          <w:ilvl w:val="0"/>
                          <w:numId w:val="59"/>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rsidR="00187633" w:rsidRPr="00F2716A" w:rsidRDefault="00187633" w:rsidP="00810C79">
                      <w:pPr>
                        <w:pStyle w:val="ListParagraph"/>
                        <w:numPr>
                          <w:ilvl w:val="0"/>
                          <w:numId w:val="59"/>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rsidR="00187633" w:rsidRPr="00F2716A" w:rsidRDefault="00187633" w:rsidP="00A75235">
                      <w:pPr>
                        <w:spacing w:after="0" w:line="240" w:lineRule="auto"/>
                        <w:ind w:right="-737"/>
                        <w:jc w:val="both"/>
                        <w:rPr>
                          <w:rFonts w:ascii="Arial" w:hAnsi="Arial" w:cs="Arial"/>
                          <w:b/>
                          <w:i/>
                          <w:color w:val="FFFFFF"/>
                          <w:sz w:val="24"/>
                          <w:szCs w:val="24"/>
                        </w:rPr>
                      </w:pPr>
                    </w:p>
                    <w:p w:rsidR="00187633" w:rsidRPr="00F2716A" w:rsidRDefault="00187633" w:rsidP="00A75235">
                      <w:pPr>
                        <w:ind w:right="-737"/>
                        <w:jc w:val="both"/>
                        <w:rPr>
                          <w:rFonts w:ascii="Arial" w:hAnsi="Arial" w:cs="Arial"/>
                          <w:b/>
                          <w:i/>
                          <w:color w:val="FFFFFF"/>
                          <w:sz w:val="24"/>
                          <w:szCs w:val="24"/>
                        </w:rPr>
                      </w:pPr>
                      <w:r w:rsidRPr="00F2716A">
                        <w:rPr>
                          <w:rFonts w:ascii="Arial" w:hAnsi="Arial" w:cs="Arial"/>
                          <w:b/>
                          <w:i/>
                          <w:color w:val="FFFFFF"/>
                          <w:sz w:val="24"/>
                          <w:szCs w:val="24"/>
                        </w:rPr>
                        <w:t>Phase 3- Village Design and Development</w:t>
                      </w:r>
                    </w:p>
                    <w:p w:rsidR="00187633" w:rsidRDefault="00187633" w:rsidP="00810C79">
                      <w:pPr>
                        <w:pStyle w:val="ListParagraph"/>
                        <w:numPr>
                          <w:ilvl w:val="0"/>
                          <w:numId w:val="60"/>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rsidR="00187633" w:rsidRPr="00135FDE" w:rsidRDefault="00187633" w:rsidP="00810C79">
                      <w:pPr>
                        <w:pStyle w:val="ListParagraph"/>
                        <w:numPr>
                          <w:ilvl w:val="0"/>
                          <w:numId w:val="60"/>
                        </w:numPr>
                        <w:jc w:val="both"/>
                        <w:rPr>
                          <w:rFonts w:ascii="Arial" w:hAnsi="Arial" w:cs="Arial"/>
                          <w:sz w:val="18"/>
                          <w:szCs w:val="18"/>
                        </w:rPr>
                      </w:pPr>
                      <w:r w:rsidRPr="00F2716A">
                        <w:rPr>
                          <w:rFonts w:ascii="Arial" w:hAnsi="Arial" w:cs="Arial"/>
                          <w:color w:val="FFFFFF"/>
                          <w:sz w:val="18"/>
                          <w:szCs w:val="18"/>
                        </w:rPr>
                        <w:t>Validate Plan with those involved.</w:t>
                      </w:r>
                    </w:p>
                    <w:p w:rsidR="00187633" w:rsidRDefault="00187633" w:rsidP="00A75235">
                      <w:pPr>
                        <w:jc w:val="both"/>
                        <w:rPr>
                          <w:rFonts w:ascii="Arial" w:hAnsi="Arial" w:cs="Arial"/>
                          <w:sz w:val="18"/>
                          <w:szCs w:val="18"/>
                        </w:rPr>
                      </w:pPr>
                    </w:p>
                    <w:p w:rsidR="00187633" w:rsidRPr="00DD269B" w:rsidRDefault="00187633" w:rsidP="00A75235">
                      <w:pPr>
                        <w:jc w:val="both"/>
                        <w:rPr>
                          <w:rFonts w:ascii="Arial" w:hAnsi="Arial" w:cs="Arial"/>
                          <w:sz w:val="18"/>
                          <w:szCs w:val="18"/>
                        </w:rPr>
                      </w:pPr>
                    </w:p>
                  </w:txbxContent>
                </v:textbox>
                <w10:wrap type="square" anchorx="page" anchory="page"/>
              </v:rect>
            </w:pict>
          </mc:Fallback>
        </mc:AlternateContent>
      </w:r>
      <w:r w:rsidRPr="00843C78">
        <w:rPr>
          <w:rFonts w:ascii="Arial" w:hAnsi="Arial" w:cs="Arial"/>
          <w:b/>
          <w:color w:val="1F497D"/>
          <w:sz w:val="28"/>
          <w:szCs w:val="28"/>
        </w:rPr>
        <w:t xml:space="preserve">Village Planning </w:t>
      </w:r>
      <w:r>
        <w:rPr>
          <w:rFonts w:ascii="Arial" w:hAnsi="Arial" w:cs="Arial"/>
          <w:b/>
          <w:color w:val="1F497D"/>
          <w:sz w:val="28"/>
          <w:szCs w:val="28"/>
        </w:rPr>
        <w:t>Fr</w:t>
      </w:r>
      <w:r w:rsidRPr="00843C78">
        <w:rPr>
          <w:rFonts w:ascii="Arial" w:hAnsi="Arial" w:cs="Arial"/>
          <w:b/>
          <w:color w:val="1F497D"/>
          <w:sz w:val="28"/>
          <w:szCs w:val="28"/>
        </w:rPr>
        <w:t>amewor</w:t>
      </w:r>
      <w:r w:rsidR="00B0012A">
        <w:rPr>
          <w:rFonts w:ascii="Arial" w:hAnsi="Arial" w:cs="Arial"/>
          <w:b/>
          <w:color w:val="1F497D"/>
          <w:sz w:val="28"/>
          <w:szCs w:val="28"/>
        </w:rPr>
        <w:t>k</w:t>
      </w:r>
    </w:p>
    <w:p w:rsidR="00B0012A" w:rsidRDefault="00B0012A" w:rsidP="00A75235">
      <w:pPr>
        <w:jc w:val="center"/>
        <w:rPr>
          <w:rFonts w:ascii="Arial" w:hAnsi="Arial" w:cs="Arial"/>
          <w:b/>
          <w:color w:val="1F497D"/>
          <w:sz w:val="28"/>
          <w:szCs w:val="28"/>
        </w:rPr>
      </w:pPr>
      <w:r>
        <w:rPr>
          <w:rFonts w:ascii="Verdana" w:hAnsi="Verdana"/>
          <w:noProof/>
          <w:color w:val="000000"/>
          <w:sz w:val="20"/>
          <w:szCs w:val="20"/>
        </w:rPr>
        <w:lastRenderedPageBreak/>
        <w:drawing>
          <wp:inline distT="0" distB="0" distL="0" distR="0" wp14:anchorId="3E5F6A18" wp14:editId="6D75E4D2">
            <wp:extent cx="3999865" cy="6838122"/>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0012A" w:rsidRDefault="00B0012A" w:rsidP="00A75235">
      <w:pPr>
        <w:jc w:val="center"/>
        <w:rPr>
          <w:rFonts w:ascii="Arial" w:hAnsi="Arial" w:cs="Arial"/>
          <w:b/>
          <w:color w:val="1F497D"/>
          <w:sz w:val="28"/>
          <w:szCs w:val="28"/>
        </w:rPr>
      </w:pPr>
    </w:p>
    <w:p w:rsidR="00B0012A" w:rsidRDefault="00B0012A" w:rsidP="00A75235">
      <w:pPr>
        <w:jc w:val="center"/>
        <w:rPr>
          <w:rFonts w:ascii="Arial" w:hAnsi="Arial" w:cs="Arial"/>
          <w:b/>
          <w:color w:val="1F497D"/>
          <w:sz w:val="28"/>
          <w:szCs w:val="28"/>
        </w:rPr>
      </w:pPr>
    </w:p>
    <w:p w:rsidR="00B0012A" w:rsidRDefault="00B0012A" w:rsidP="00A75235">
      <w:pPr>
        <w:jc w:val="center"/>
        <w:rPr>
          <w:rFonts w:ascii="Arial" w:hAnsi="Arial" w:cs="Arial"/>
          <w:b/>
          <w:color w:val="1F497D"/>
          <w:sz w:val="28"/>
          <w:szCs w:val="28"/>
        </w:rPr>
      </w:pPr>
    </w:p>
    <w:p w:rsidR="00B0012A" w:rsidRPr="00B0012A" w:rsidRDefault="00B0012A" w:rsidP="00B0012A">
      <w:pPr>
        <w:jc w:val="center"/>
        <w:rPr>
          <w:rFonts w:ascii="Arial" w:hAnsi="Arial" w:cs="Arial"/>
          <w:b/>
          <w:color w:val="1F497D"/>
          <w:sz w:val="28"/>
          <w:szCs w:val="28"/>
        </w:rPr>
      </w:pPr>
      <w:r w:rsidRPr="00B0012A">
        <w:rPr>
          <w:rFonts w:ascii="Verdana" w:hAnsi="Verdana"/>
          <w:noProof/>
          <w:color w:val="000000"/>
          <w:sz w:val="20"/>
          <w:szCs w:val="20"/>
        </w:rPr>
        <w:t xml:space="preserve"> </w:t>
      </w:r>
    </w:p>
    <w:p w:rsidR="00A75235" w:rsidRPr="00EE44A9" w:rsidRDefault="00A75235" w:rsidP="00A75235">
      <w:pPr>
        <w:jc w:val="both"/>
        <w:rPr>
          <w:rFonts w:cs="Arial"/>
          <w:b/>
          <w:color w:val="1F497D"/>
          <w:sz w:val="40"/>
          <w:szCs w:val="40"/>
        </w:rPr>
      </w:pPr>
      <w:r>
        <w:rPr>
          <w:rFonts w:ascii="Arial" w:hAnsi="Arial" w:cs="Arial"/>
          <w:b/>
          <w:color w:val="1F497D"/>
          <w:sz w:val="40"/>
          <w:szCs w:val="40"/>
        </w:rPr>
        <w:br w:type="page"/>
      </w:r>
      <w:r w:rsidRPr="00EE44A9">
        <w:rPr>
          <w:rFonts w:cs="Arial"/>
          <w:b/>
          <w:color w:val="1F497D"/>
          <w:sz w:val="40"/>
          <w:szCs w:val="40"/>
        </w:rPr>
        <w:lastRenderedPageBreak/>
        <w:t>2.</w:t>
      </w:r>
      <w:r w:rsidRPr="00EE44A9">
        <w:rPr>
          <w:rFonts w:cs="Arial"/>
          <w:b/>
          <w:color w:val="1F497D"/>
          <w:sz w:val="40"/>
          <w:szCs w:val="40"/>
        </w:rPr>
        <w:tab/>
        <w:t xml:space="preserve">THE BIG PICTURE </w:t>
      </w:r>
    </w:p>
    <w:p w:rsidR="00A75235" w:rsidRDefault="00A75235" w:rsidP="00A75235">
      <w:pPr>
        <w:spacing w:after="0" w:line="240" w:lineRule="auto"/>
        <w:jc w:val="both"/>
        <w:rPr>
          <w:rFonts w:cs="Arial"/>
          <w:color w:val="7030A0"/>
          <w:sz w:val="24"/>
          <w:szCs w:val="24"/>
        </w:rPr>
      </w:pPr>
      <w:r w:rsidRPr="00544902">
        <w:rPr>
          <w:rFonts w:cs="Arial"/>
          <w:noProof/>
          <w:color w:val="7030A0"/>
          <w:sz w:val="24"/>
          <w:szCs w:val="24"/>
        </w:rPr>
        <w:drawing>
          <wp:inline distT="0" distB="0" distL="0" distR="0">
            <wp:extent cx="5923915" cy="411099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3915" cy="4110990"/>
                    </a:xfrm>
                    <a:prstGeom prst="rect">
                      <a:avLst/>
                    </a:prstGeom>
                    <a:noFill/>
                    <a:ln>
                      <a:noFill/>
                    </a:ln>
                  </pic:spPr>
                </pic:pic>
              </a:graphicData>
            </a:graphic>
          </wp:inline>
        </w:drawing>
      </w:r>
    </w:p>
    <w:p w:rsidR="00A75235" w:rsidRPr="00EE44A9" w:rsidRDefault="00A75235" w:rsidP="00A75235">
      <w:pPr>
        <w:spacing w:after="0" w:line="240" w:lineRule="auto"/>
        <w:jc w:val="both"/>
        <w:rPr>
          <w:rFonts w:cs="Arial"/>
          <w:i/>
          <w:sz w:val="20"/>
          <w:szCs w:val="24"/>
        </w:rPr>
      </w:pPr>
      <w:r w:rsidRPr="00544902">
        <w:rPr>
          <w:rFonts w:cs="Arial"/>
          <w:i/>
          <w:sz w:val="20"/>
          <w:szCs w:val="24"/>
        </w:rPr>
        <w:t>Credit:</w:t>
      </w:r>
      <w:r>
        <w:rPr>
          <w:rFonts w:cs="Arial"/>
          <w:i/>
          <w:sz w:val="20"/>
          <w:szCs w:val="24"/>
        </w:rPr>
        <w:t xml:space="preserve"> Causeway Coast and Glens Community Plan </w:t>
      </w:r>
    </w:p>
    <w:p w:rsidR="00A75235" w:rsidRPr="00EE44A9" w:rsidRDefault="00A75235" w:rsidP="00A75235">
      <w:pPr>
        <w:spacing w:after="0" w:line="240" w:lineRule="auto"/>
        <w:jc w:val="both"/>
        <w:rPr>
          <w:rFonts w:cs="Arial"/>
          <w:b/>
          <w:sz w:val="28"/>
          <w:szCs w:val="32"/>
        </w:rPr>
      </w:pPr>
    </w:p>
    <w:p w:rsidR="00A75235" w:rsidRPr="00EE44A9" w:rsidRDefault="00A75235" w:rsidP="00A75235">
      <w:pPr>
        <w:spacing w:after="0"/>
        <w:jc w:val="both"/>
        <w:rPr>
          <w:rFonts w:cs="Arial"/>
          <w:b/>
          <w:sz w:val="28"/>
          <w:szCs w:val="32"/>
        </w:rPr>
      </w:pPr>
      <w:r w:rsidRPr="00EE44A9">
        <w:rPr>
          <w:rFonts w:cs="Arial"/>
          <w:b/>
          <w:sz w:val="28"/>
          <w:szCs w:val="32"/>
        </w:rPr>
        <w:t xml:space="preserve">Community Plan </w:t>
      </w:r>
    </w:p>
    <w:p w:rsidR="00A75235" w:rsidRPr="00EE44A9" w:rsidRDefault="00A75235" w:rsidP="00A75235">
      <w:pPr>
        <w:autoSpaceDE w:val="0"/>
        <w:autoSpaceDN w:val="0"/>
        <w:adjustRightInd w:val="0"/>
        <w:spacing w:after="0"/>
        <w:jc w:val="both"/>
        <w:rPr>
          <w:rFonts w:cs="DIN-Light"/>
          <w:sz w:val="24"/>
          <w:szCs w:val="24"/>
          <w:lang w:eastAsia="en-GB"/>
        </w:rPr>
      </w:pPr>
      <w:r w:rsidRPr="00EE44A9">
        <w:rPr>
          <w:rFonts w:cs="Arial"/>
          <w:sz w:val="24"/>
          <w:szCs w:val="32"/>
        </w:rPr>
        <w:t>“</w:t>
      </w:r>
      <w:r w:rsidRPr="002F6269">
        <w:rPr>
          <w:rFonts w:cs="DIN-Light"/>
          <w:i/>
          <w:sz w:val="24"/>
          <w:szCs w:val="24"/>
          <w:lang w:eastAsia="en-GB"/>
        </w:rPr>
        <w:t>The purpose of community planning is to develop a long term vision and plan for the Causeway Coast and Glens area and all its citizens based on thorough analysis of needs, priorities and opportunities in order to address them</w:t>
      </w:r>
      <w:r w:rsidRPr="00EE44A9">
        <w:rPr>
          <w:rStyle w:val="FootnoteReference"/>
          <w:rFonts w:cs="DIN-Light"/>
          <w:sz w:val="24"/>
          <w:szCs w:val="24"/>
          <w:lang w:eastAsia="en-GB"/>
        </w:rPr>
        <w:footnoteReference w:id="1"/>
      </w:r>
      <w:r w:rsidRPr="00EE44A9">
        <w:rPr>
          <w:rFonts w:cs="DIN-Light"/>
          <w:sz w:val="24"/>
          <w:szCs w:val="24"/>
          <w:lang w:eastAsia="en-GB"/>
        </w:rPr>
        <w:t xml:space="preserve">”. The Community Planning model establishes a clear focus on partnership and collaboration, working with local communities being a primary goal. </w:t>
      </w:r>
    </w:p>
    <w:p w:rsidR="00A75235" w:rsidRPr="00EE44A9" w:rsidRDefault="00A75235" w:rsidP="00A75235">
      <w:pPr>
        <w:autoSpaceDE w:val="0"/>
        <w:autoSpaceDN w:val="0"/>
        <w:adjustRightInd w:val="0"/>
        <w:spacing w:after="0"/>
        <w:jc w:val="both"/>
        <w:rPr>
          <w:rFonts w:cs="DIN-Light"/>
          <w:sz w:val="24"/>
          <w:szCs w:val="24"/>
          <w:lang w:eastAsia="en-GB"/>
        </w:rPr>
      </w:pPr>
    </w:p>
    <w:p w:rsidR="00A75235" w:rsidRPr="00EE44A9" w:rsidRDefault="00A75235" w:rsidP="00A75235">
      <w:pPr>
        <w:autoSpaceDE w:val="0"/>
        <w:autoSpaceDN w:val="0"/>
        <w:adjustRightInd w:val="0"/>
        <w:spacing w:after="0"/>
        <w:jc w:val="both"/>
        <w:rPr>
          <w:rFonts w:cs="DIN-Light"/>
          <w:sz w:val="24"/>
          <w:szCs w:val="24"/>
          <w:lang w:eastAsia="en-GB"/>
        </w:rPr>
      </w:pPr>
      <w:r w:rsidRPr="00EE44A9">
        <w:rPr>
          <w:rFonts w:cs="DIN-Light"/>
          <w:sz w:val="24"/>
          <w:szCs w:val="24"/>
          <w:lang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eastAsia="en-GB"/>
        </w:rPr>
        <w:t xml:space="preserve">long term strategic </w:t>
      </w:r>
      <w:r w:rsidRPr="00EE44A9">
        <w:rPr>
          <w:rFonts w:cs="DIN-Light"/>
          <w:sz w:val="24"/>
          <w:szCs w:val="24"/>
          <w:lang w:eastAsia="en-GB"/>
        </w:rPr>
        <w:t>outcomes set out in the Community Plan, namely:-</w:t>
      </w:r>
    </w:p>
    <w:p w:rsidR="00A75235" w:rsidRPr="00EE44A9" w:rsidRDefault="00A75235" w:rsidP="00A75235">
      <w:pPr>
        <w:autoSpaceDE w:val="0"/>
        <w:autoSpaceDN w:val="0"/>
        <w:adjustRightInd w:val="0"/>
        <w:spacing w:after="0"/>
        <w:jc w:val="both"/>
        <w:rPr>
          <w:rFonts w:cs="DIN-Light"/>
          <w:sz w:val="24"/>
          <w:szCs w:val="24"/>
          <w:lang w:eastAsia="en-GB"/>
        </w:rPr>
      </w:pPr>
    </w:p>
    <w:p w:rsidR="00A75235" w:rsidRPr="00EE44A9" w:rsidRDefault="00A75235" w:rsidP="00810C79">
      <w:pPr>
        <w:numPr>
          <w:ilvl w:val="0"/>
          <w:numId w:val="67"/>
        </w:numPr>
        <w:autoSpaceDE w:val="0"/>
        <w:autoSpaceDN w:val="0"/>
        <w:adjustRightInd w:val="0"/>
        <w:spacing w:after="0"/>
        <w:rPr>
          <w:rFonts w:cs="DINAlternate-Bold"/>
          <w:bCs/>
          <w:sz w:val="24"/>
          <w:szCs w:val="24"/>
          <w:lang w:eastAsia="en-GB"/>
        </w:rPr>
      </w:pPr>
      <w:r w:rsidRPr="00EE44A9">
        <w:rPr>
          <w:rFonts w:cs="DINAlternate-Bold"/>
          <w:bCs/>
          <w:sz w:val="24"/>
          <w:szCs w:val="24"/>
          <w:lang w:eastAsia="en-GB"/>
        </w:rPr>
        <w:t>A thriving economy</w:t>
      </w:r>
    </w:p>
    <w:p w:rsidR="00A75235" w:rsidRPr="00EE44A9" w:rsidRDefault="00A75235" w:rsidP="00810C79">
      <w:pPr>
        <w:numPr>
          <w:ilvl w:val="0"/>
          <w:numId w:val="67"/>
        </w:numPr>
        <w:autoSpaceDE w:val="0"/>
        <w:autoSpaceDN w:val="0"/>
        <w:adjustRightInd w:val="0"/>
        <w:spacing w:after="0"/>
        <w:rPr>
          <w:rFonts w:cs="DINAlternate-Bold"/>
          <w:bCs/>
          <w:sz w:val="24"/>
          <w:szCs w:val="24"/>
          <w:lang w:eastAsia="en-GB"/>
        </w:rPr>
      </w:pPr>
      <w:r w:rsidRPr="00EE44A9">
        <w:rPr>
          <w:rFonts w:cs="DINAlternate-Bold"/>
          <w:bCs/>
          <w:sz w:val="24"/>
          <w:szCs w:val="24"/>
          <w:lang w:eastAsia="en-GB"/>
        </w:rPr>
        <w:t>A healthy safe community</w:t>
      </w:r>
    </w:p>
    <w:p w:rsidR="00A75235" w:rsidRPr="00040BF1" w:rsidRDefault="00A75235" w:rsidP="00810C79">
      <w:pPr>
        <w:numPr>
          <w:ilvl w:val="0"/>
          <w:numId w:val="67"/>
        </w:numPr>
        <w:autoSpaceDE w:val="0"/>
        <w:autoSpaceDN w:val="0"/>
        <w:adjustRightInd w:val="0"/>
        <w:spacing w:after="0"/>
        <w:rPr>
          <w:rFonts w:cs="DINAlternate-Bold"/>
          <w:b/>
          <w:bCs/>
          <w:sz w:val="24"/>
          <w:szCs w:val="20"/>
          <w:lang w:eastAsia="en-GB"/>
        </w:rPr>
      </w:pPr>
      <w:r w:rsidRPr="00EE44A9">
        <w:rPr>
          <w:rFonts w:cs="DINAlternate-Bold"/>
          <w:bCs/>
          <w:sz w:val="24"/>
          <w:szCs w:val="24"/>
          <w:lang w:eastAsia="en-GB"/>
        </w:rPr>
        <w:t xml:space="preserve">A sustainable accessible </w:t>
      </w:r>
      <w:r w:rsidRPr="00EE44A9">
        <w:rPr>
          <w:rFonts w:cs="DINAlternate-Bold"/>
          <w:bCs/>
          <w:sz w:val="24"/>
          <w:szCs w:val="20"/>
          <w:lang w:eastAsia="en-GB"/>
        </w:rPr>
        <w:t>environment</w:t>
      </w:r>
    </w:p>
    <w:p w:rsidR="00A75235" w:rsidRDefault="00A75235" w:rsidP="00A75235">
      <w:pPr>
        <w:autoSpaceDE w:val="0"/>
        <w:autoSpaceDN w:val="0"/>
        <w:adjustRightInd w:val="0"/>
        <w:spacing w:after="0"/>
        <w:rPr>
          <w:rFonts w:cs="DINAlternate-Bold"/>
          <w:b/>
          <w:bCs/>
          <w:sz w:val="24"/>
          <w:szCs w:val="24"/>
          <w:lang w:eastAsia="en-GB"/>
        </w:rPr>
      </w:pPr>
    </w:p>
    <w:p w:rsidR="00A75235" w:rsidRPr="00040BF1" w:rsidRDefault="00A75235" w:rsidP="00A75235">
      <w:pPr>
        <w:autoSpaceDE w:val="0"/>
        <w:autoSpaceDN w:val="0"/>
        <w:adjustRightInd w:val="0"/>
        <w:spacing w:after="0"/>
        <w:rPr>
          <w:rFonts w:cs="DINAlternate-Bold"/>
          <w:b/>
          <w:bCs/>
          <w:sz w:val="24"/>
          <w:szCs w:val="24"/>
          <w:lang w:eastAsia="en-GB"/>
        </w:rPr>
      </w:pPr>
      <w:r w:rsidRPr="00040BF1">
        <w:rPr>
          <w:rFonts w:cs="DINAlternate-Bold"/>
          <w:b/>
          <w:bCs/>
          <w:sz w:val="24"/>
          <w:szCs w:val="24"/>
          <w:lang w:eastAsia="en-GB"/>
        </w:rPr>
        <w:t>A Thriving Economy</w:t>
      </w:r>
    </w:p>
    <w:p w:rsidR="00A75235" w:rsidRDefault="00A75235" w:rsidP="00A75235">
      <w:pPr>
        <w:autoSpaceDE w:val="0"/>
        <w:autoSpaceDN w:val="0"/>
        <w:adjustRightInd w:val="0"/>
        <w:spacing w:after="0"/>
        <w:jc w:val="both"/>
        <w:rPr>
          <w:rFonts w:cs="DINAlternate-Bold"/>
          <w:b/>
          <w:bCs/>
          <w:sz w:val="24"/>
          <w:szCs w:val="24"/>
          <w:lang w:eastAsia="en-GB"/>
        </w:rPr>
      </w:pPr>
      <w:r>
        <w:rPr>
          <w:rFonts w:ascii="DIN-Light" w:hAnsi="DIN-Light" w:cs="DIN-Light"/>
          <w:sz w:val="24"/>
          <w:szCs w:val="24"/>
          <w:lang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rsidR="00A75235" w:rsidRDefault="00A75235" w:rsidP="00A75235">
      <w:pPr>
        <w:autoSpaceDE w:val="0"/>
        <w:autoSpaceDN w:val="0"/>
        <w:adjustRightInd w:val="0"/>
        <w:spacing w:after="0"/>
        <w:rPr>
          <w:rFonts w:cs="DINAlternate-Bold"/>
          <w:b/>
          <w:bCs/>
          <w:sz w:val="24"/>
          <w:szCs w:val="24"/>
          <w:lang w:eastAsia="en-GB"/>
        </w:rPr>
      </w:pPr>
    </w:p>
    <w:p w:rsidR="00A75235" w:rsidRPr="00040BF1" w:rsidRDefault="00A75235" w:rsidP="00A75235">
      <w:pPr>
        <w:autoSpaceDE w:val="0"/>
        <w:autoSpaceDN w:val="0"/>
        <w:adjustRightInd w:val="0"/>
        <w:spacing w:after="0"/>
        <w:rPr>
          <w:rFonts w:cs="DINAlternate-Bold"/>
          <w:b/>
          <w:bCs/>
          <w:sz w:val="24"/>
          <w:szCs w:val="24"/>
          <w:lang w:eastAsia="en-GB"/>
        </w:rPr>
      </w:pPr>
      <w:r w:rsidRPr="00040BF1">
        <w:rPr>
          <w:rFonts w:cs="DINAlternate-Bold"/>
          <w:b/>
          <w:bCs/>
          <w:sz w:val="24"/>
          <w:szCs w:val="24"/>
          <w:lang w:eastAsia="en-GB"/>
        </w:rPr>
        <w:t xml:space="preserve">A </w:t>
      </w:r>
      <w:r>
        <w:rPr>
          <w:rFonts w:cs="DINAlternate-Bold"/>
          <w:b/>
          <w:bCs/>
          <w:sz w:val="24"/>
          <w:szCs w:val="24"/>
          <w:lang w:eastAsia="en-GB"/>
        </w:rPr>
        <w:t>H</w:t>
      </w:r>
      <w:r w:rsidRPr="00040BF1">
        <w:rPr>
          <w:rFonts w:cs="DINAlternate-Bold"/>
          <w:b/>
          <w:bCs/>
          <w:sz w:val="24"/>
          <w:szCs w:val="24"/>
          <w:lang w:eastAsia="en-GB"/>
        </w:rPr>
        <w:t xml:space="preserve">ealthy </w:t>
      </w:r>
      <w:r>
        <w:rPr>
          <w:rFonts w:cs="DINAlternate-Bold"/>
          <w:b/>
          <w:bCs/>
          <w:sz w:val="24"/>
          <w:szCs w:val="24"/>
          <w:lang w:eastAsia="en-GB"/>
        </w:rPr>
        <w:t>Safe C</w:t>
      </w:r>
      <w:r w:rsidRPr="00040BF1">
        <w:rPr>
          <w:rFonts w:cs="DINAlternate-Bold"/>
          <w:b/>
          <w:bCs/>
          <w:sz w:val="24"/>
          <w:szCs w:val="24"/>
          <w:lang w:eastAsia="en-GB"/>
        </w:rPr>
        <w:t>ommunity</w:t>
      </w:r>
    </w:p>
    <w:p w:rsidR="00A75235" w:rsidRDefault="00A75235" w:rsidP="00A75235">
      <w:pPr>
        <w:autoSpaceDE w:val="0"/>
        <w:autoSpaceDN w:val="0"/>
        <w:adjustRightInd w:val="0"/>
        <w:spacing w:after="0"/>
        <w:jc w:val="both"/>
        <w:rPr>
          <w:rFonts w:cs="DINAlternate-Bold"/>
          <w:bCs/>
          <w:sz w:val="24"/>
          <w:szCs w:val="20"/>
          <w:lang w:eastAsia="en-GB"/>
        </w:rPr>
      </w:pPr>
      <w:r>
        <w:rPr>
          <w:rFonts w:ascii="DIN-Light" w:hAnsi="DIN-Light" w:cs="DIN-Light"/>
          <w:sz w:val="24"/>
          <w:szCs w:val="24"/>
          <w:lang w:eastAsia="en-GB"/>
        </w:rPr>
        <w:t xml:space="preserve">This outcome area recognises that the Borough is predominantly rural and that this, along with projected ageing population growth, presents particular challenges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rsidR="00A75235" w:rsidRDefault="00A75235" w:rsidP="00A75235">
      <w:pPr>
        <w:autoSpaceDE w:val="0"/>
        <w:autoSpaceDN w:val="0"/>
        <w:adjustRightInd w:val="0"/>
        <w:spacing w:after="0"/>
        <w:rPr>
          <w:rFonts w:cs="DINAlternate-Bold"/>
          <w:b/>
          <w:bCs/>
          <w:sz w:val="24"/>
          <w:szCs w:val="24"/>
          <w:lang w:eastAsia="en-GB"/>
        </w:rPr>
      </w:pPr>
    </w:p>
    <w:p w:rsidR="00A75235" w:rsidRDefault="00A75235" w:rsidP="00A75235">
      <w:pPr>
        <w:autoSpaceDE w:val="0"/>
        <w:autoSpaceDN w:val="0"/>
        <w:adjustRightInd w:val="0"/>
        <w:spacing w:after="0"/>
        <w:rPr>
          <w:rFonts w:cs="DINAlternate-Bold"/>
          <w:b/>
          <w:bCs/>
          <w:sz w:val="24"/>
          <w:szCs w:val="20"/>
          <w:lang w:eastAsia="en-GB"/>
        </w:rPr>
      </w:pPr>
      <w:r>
        <w:rPr>
          <w:rFonts w:cs="DINAlternate-Bold"/>
          <w:b/>
          <w:bCs/>
          <w:sz w:val="24"/>
          <w:szCs w:val="24"/>
          <w:lang w:eastAsia="en-GB"/>
        </w:rPr>
        <w:t>A S</w:t>
      </w:r>
      <w:r w:rsidRPr="00040BF1">
        <w:rPr>
          <w:rFonts w:cs="DINAlternate-Bold"/>
          <w:b/>
          <w:bCs/>
          <w:sz w:val="24"/>
          <w:szCs w:val="24"/>
          <w:lang w:eastAsia="en-GB"/>
        </w:rPr>
        <w:t xml:space="preserve">ustainable </w:t>
      </w:r>
      <w:r>
        <w:rPr>
          <w:rFonts w:cs="DINAlternate-Bold"/>
          <w:b/>
          <w:bCs/>
          <w:sz w:val="24"/>
          <w:szCs w:val="24"/>
          <w:lang w:eastAsia="en-GB"/>
        </w:rPr>
        <w:t>A</w:t>
      </w:r>
      <w:r w:rsidRPr="00040BF1">
        <w:rPr>
          <w:rFonts w:cs="DINAlternate-Bold"/>
          <w:b/>
          <w:bCs/>
          <w:sz w:val="24"/>
          <w:szCs w:val="24"/>
          <w:lang w:eastAsia="en-GB"/>
        </w:rPr>
        <w:t xml:space="preserve">ccessible </w:t>
      </w:r>
      <w:r>
        <w:rPr>
          <w:rFonts w:cs="DINAlternate-Bold"/>
          <w:b/>
          <w:bCs/>
          <w:sz w:val="24"/>
          <w:szCs w:val="24"/>
          <w:lang w:eastAsia="en-GB"/>
        </w:rPr>
        <w:t>E</w:t>
      </w:r>
      <w:r w:rsidRPr="00040BF1">
        <w:rPr>
          <w:rFonts w:cs="DINAlternate-Bold"/>
          <w:b/>
          <w:bCs/>
          <w:sz w:val="24"/>
          <w:szCs w:val="20"/>
          <w:lang w:eastAsia="en-GB"/>
        </w:rPr>
        <w:t>nvironment</w:t>
      </w:r>
    </w:p>
    <w:p w:rsidR="00A75235" w:rsidRDefault="00A75235" w:rsidP="00A75235">
      <w:pPr>
        <w:autoSpaceDE w:val="0"/>
        <w:autoSpaceDN w:val="0"/>
        <w:adjustRightInd w:val="0"/>
        <w:spacing w:after="0"/>
        <w:jc w:val="both"/>
        <w:rPr>
          <w:rFonts w:cs="Arial"/>
          <w:b/>
          <w:sz w:val="28"/>
          <w:szCs w:val="32"/>
        </w:rPr>
      </w:pPr>
      <w:r>
        <w:rPr>
          <w:rFonts w:ascii="DIN-Light" w:hAnsi="DIN-Light" w:cs="DIN-Light"/>
          <w:color w:val="0A0A0A"/>
          <w:sz w:val="24"/>
          <w:szCs w:val="24"/>
          <w:lang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eastAsia="en-GB"/>
        </w:rPr>
        <w:t xml:space="preserve"> </w:t>
      </w:r>
      <w:r>
        <w:rPr>
          <w:rFonts w:ascii="DIN-Light" w:hAnsi="DIN-Light" w:cs="DIN-Light"/>
          <w:color w:val="0A0A0A"/>
          <w:sz w:val="24"/>
          <w:szCs w:val="24"/>
          <w:lang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rsidR="00A75235" w:rsidRDefault="00A75235" w:rsidP="00A75235">
      <w:pPr>
        <w:spacing w:after="0"/>
        <w:jc w:val="both"/>
        <w:rPr>
          <w:rFonts w:cs="Arial"/>
          <w:b/>
          <w:sz w:val="28"/>
          <w:szCs w:val="32"/>
        </w:rPr>
      </w:pPr>
    </w:p>
    <w:p w:rsidR="00A75235" w:rsidRPr="00EE44A9" w:rsidRDefault="00A75235" w:rsidP="00A75235">
      <w:pPr>
        <w:spacing w:after="0"/>
        <w:jc w:val="both"/>
        <w:rPr>
          <w:rFonts w:cs="Arial"/>
          <w:b/>
          <w:sz w:val="28"/>
          <w:szCs w:val="32"/>
        </w:rPr>
      </w:pPr>
      <w:r w:rsidRPr="00EE44A9">
        <w:rPr>
          <w:rFonts w:cs="Arial"/>
          <w:b/>
          <w:sz w:val="28"/>
          <w:szCs w:val="32"/>
        </w:rPr>
        <w:t xml:space="preserve">Northern Area Plan 2016 </w:t>
      </w:r>
    </w:p>
    <w:p w:rsidR="00A75235" w:rsidRPr="00EE44A9" w:rsidRDefault="00A75235" w:rsidP="00817AB1">
      <w:pPr>
        <w:tabs>
          <w:tab w:val="left" w:pos="0"/>
        </w:tabs>
        <w:spacing w:after="0"/>
        <w:jc w:val="both"/>
        <w:rPr>
          <w:rFonts w:cs="Arial"/>
          <w:sz w:val="28"/>
          <w:szCs w:val="24"/>
        </w:rPr>
      </w:pPr>
      <w:r w:rsidRPr="00B12D1E">
        <w:rPr>
          <w:rFonts w:cs="Bliss 2 ExtraLight"/>
          <w:color w:val="000000"/>
          <w:sz w:val="24"/>
          <w:szCs w:val="23"/>
        </w:rPr>
        <w:t xml:space="preserve">The Northern Area Plan 2016 is the development plan for the four legacy Council Areas of Ballymoney, Coleraine, Limavady and Moyle and operates as the local development plan for the Council area until the Council adopts its own Local Development Plan. </w:t>
      </w:r>
    </w:p>
    <w:p w:rsidR="00A75235" w:rsidRPr="00817AB1" w:rsidRDefault="00A75235" w:rsidP="00817AB1">
      <w:pPr>
        <w:spacing w:after="0"/>
        <w:jc w:val="both"/>
        <w:rPr>
          <w:rFonts w:asciiTheme="minorHAnsi" w:hAnsiTheme="minorHAnsi" w:cs="Arial"/>
          <w:b/>
          <w:sz w:val="24"/>
          <w:szCs w:val="24"/>
          <w:lang w:val="en"/>
        </w:rPr>
      </w:pPr>
    </w:p>
    <w:p w:rsidR="00354613" w:rsidRPr="00817AB1" w:rsidRDefault="00354613" w:rsidP="00817AB1">
      <w:pPr>
        <w:pStyle w:val="CM55"/>
        <w:spacing w:line="276" w:lineRule="auto"/>
        <w:jc w:val="both"/>
        <w:rPr>
          <w:rFonts w:asciiTheme="minorHAnsi" w:hAnsiTheme="minorHAnsi" w:cs="Arial"/>
          <w:b/>
          <w:lang w:val="en"/>
        </w:rPr>
      </w:pPr>
      <w:r w:rsidRPr="00817AB1">
        <w:rPr>
          <w:rFonts w:asciiTheme="minorHAnsi" w:hAnsiTheme="minorHAnsi" w:cs="Bliss 2 ExtraLight"/>
          <w:color w:val="000000"/>
        </w:rPr>
        <w:t xml:space="preserve">The Plan recognises that while </w:t>
      </w:r>
      <w:proofErr w:type="spellStart"/>
      <w:r w:rsidR="002918B2" w:rsidRPr="00817AB1">
        <w:rPr>
          <w:rFonts w:asciiTheme="minorHAnsi" w:hAnsiTheme="minorHAnsi" w:cs="Bliss 2 ExtraLight"/>
          <w:color w:val="000000"/>
        </w:rPr>
        <w:t>Cloughmills</w:t>
      </w:r>
      <w:proofErr w:type="spellEnd"/>
      <w:r w:rsidR="002918B2" w:rsidRPr="00817AB1">
        <w:rPr>
          <w:rFonts w:asciiTheme="minorHAnsi" w:hAnsiTheme="minorHAnsi" w:cs="Bliss 2 ExtraLight"/>
          <w:color w:val="000000"/>
        </w:rPr>
        <w:t xml:space="preserve"> </w:t>
      </w:r>
      <w:r w:rsidRPr="00817AB1">
        <w:rPr>
          <w:rFonts w:asciiTheme="minorHAnsi" w:hAnsiTheme="minorHAnsi" w:cs="Bliss 2 ExtraLight"/>
          <w:color w:val="000000"/>
        </w:rPr>
        <w:t xml:space="preserve">is a </w:t>
      </w:r>
      <w:r w:rsidR="00817AB1">
        <w:rPr>
          <w:rFonts w:asciiTheme="minorHAnsi" w:hAnsiTheme="minorHAnsi" w:cs="Bliss 2 ExtraLight"/>
          <w:color w:val="000000"/>
        </w:rPr>
        <w:t xml:space="preserve">growing residential location and a </w:t>
      </w:r>
      <w:r w:rsidRPr="00817AB1">
        <w:rPr>
          <w:rFonts w:asciiTheme="minorHAnsi" w:hAnsiTheme="minorHAnsi" w:cs="Bliss 2 ExtraLight"/>
          <w:color w:val="000000"/>
        </w:rPr>
        <w:t>valuable</w:t>
      </w:r>
      <w:r w:rsidR="002918B2" w:rsidRPr="00817AB1">
        <w:rPr>
          <w:rFonts w:asciiTheme="minorHAnsi" w:hAnsiTheme="minorHAnsi" w:cs="Bliss 2 ExtraLight"/>
          <w:color w:val="000000"/>
        </w:rPr>
        <w:t xml:space="preserve"> local service centre for </w:t>
      </w:r>
      <w:r w:rsidRPr="00817AB1">
        <w:rPr>
          <w:rFonts w:asciiTheme="minorHAnsi" w:hAnsiTheme="minorHAnsi" w:cs="Bliss 2 ExtraLight"/>
          <w:color w:val="000000"/>
        </w:rPr>
        <w:t>the</w:t>
      </w:r>
      <w:r w:rsidR="002918B2" w:rsidRPr="00817AB1">
        <w:rPr>
          <w:rFonts w:asciiTheme="minorHAnsi" w:hAnsiTheme="minorHAnsi" w:cs="Bliss 2 ExtraLight"/>
          <w:color w:val="000000"/>
        </w:rPr>
        <w:t xml:space="preserve"> surrounding rural </w:t>
      </w:r>
      <w:r w:rsidRPr="00817AB1">
        <w:rPr>
          <w:rFonts w:asciiTheme="minorHAnsi" w:hAnsiTheme="minorHAnsi" w:cs="Bliss 2 ExtraLight"/>
          <w:color w:val="000000"/>
        </w:rPr>
        <w:t>area, “</w:t>
      </w:r>
      <w:r w:rsidR="002918B2" w:rsidRPr="00817AB1">
        <w:rPr>
          <w:rFonts w:asciiTheme="minorHAnsi" w:hAnsiTheme="minorHAnsi" w:cs="Bliss 2 ExtraLight"/>
          <w:color w:val="000000"/>
        </w:rPr>
        <w:t>recreational facilities are limited relative to the size of the village</w:t>
      </w:r>
      <w:r w:rsidRPr="00817AB1">
        <w:rPr>
          <w:rFonts w:asciiTheme="minorHAnsi" w:hAnsiTheme="minorHAnsi" w:cs="Bliss 2 ExtraLight"/>
          <w:color w:val="000000"/>
        </w:rPr>
        <w:t>”</w:t>
      </w:r>
      <w:r w:rsidR="002918B2" w:rsidRPr="00817AB1">
        <w:rPr>
          <w:rFonts w:asciiTheme="minorHAnsi" w:hAnsiTheme="minorHAnsi" w:cs="Bliss 2 ExtraLight"/>
          <w:color w:val="000000"/>
        </w:rPr>
        <w:t xml:space="preserve">. </w:t>
      </w:r>
      <w:r w:rsidRPr="00817AB1">
        <w:rPr>
          <w:rFonts w:asciiTheme="minorHAnsi" w:hAnsiTheme="minorHAnsi" w:cs="Bliss 2 ExtraLight"/>
          <w:color w:val="000000"/>
        </w:rPr>
        <w:t xml:space="preserve">It notes that while the village </w:t>
      </w:r>
      <w:r w:rsidR="00817AB1" w:rsidRPr="00817AB1">
        <w:rPr>
          <w:rFonts w:asciiTheme="minorHAnsi" w:hAnsiTheme="minorHAnsi" w:cs="Bliss 2 ExtraLight"/>
          <w:color w:val="000000"/>
        </w:rPr>
        <w:t>has good road links to both Ballymoney and Ballymena, public</w:t>
      </w:r>
      <w:r w:rsidRPr="00817AB1">
        <w:rPr>
          <w:rFonts w:asciiTheme="minorHAnsi" w:hAnsiTheme="minorHAnsi" w:cs="Bliss 2 ExtraLight"/>
          <w:color w:val="000000"/>
        </w:rPr>
        <w:t xml:space="preserve"> transport</w:t>
      </w:r>
      <w:r w:rsidR="00817AB1" w:rsidRPr="00817AB1">
        <w:rPr>
          <w:rFonts w:asciiTheme="minorHAnsi" w:hAnsiTheme="minorHAnsi" w:cs="Bliss 2 ExtraLight"/>
          <w:color w:val="000000"/>
        </w:rPr>
        <w:t xml:space="preserve"> connections are</w:t>
      </w:r>
      <w:r w:rsidRPr="00817AB1">
        <w:rPr>
          <w:rFonts w:asciiTheme="minorHAnsi" w:hAnsiTheme="minorHAnsi" w:cs="Bliss 2 ExtraLight"/>
          <w:color w:val="000000"/>
        </w:rPr>
        <w:t xml:space="preserve"> limited</w:t>
      </w:r>
      <w:r w:rsidR="00817AB1" w:rsidRPr="00817AB1">
        <w:rPr>
          <w:rFonts w:asciiTheme="minorHAnsi" w:hAnsiTheme="minorHAnsi" w:cs="Bliss 2 ExtraLight"/>
          <w:color w:val="000000"/>
        </w:rPr>
        <w:t xml:space="preserve">. </w:t>
      </w:r>
      <w:r w:rsidRPr="00817AB1">
        <w:rPr>
          <w:rFonts w:asciiTheme="minorHAnsi" w:hAnsiTheme="minorHAnsi" w:cs="Bliss 2 ExtraLight"/>
          <w:color w:val="000000"/>
        </w:rPr>
        <w:t xml:space="preserve">The Plan </w:t>
      </w:r>
      <w:r w:rsidR="00817AB1">
        <w:rPr>
          <w:rFonts w:asciiTheme="minorHAnsi" w:hAnsiTheme="minorHAnsi" w:cs="Bliss 2 ExtraLight"/>
          <w:color w:val="000000"/>
        </w:rPr>
        <w:t xml:space="preserve">further </w:t>
      </w:r>
      <w:r w:rsidRPr="00817AB1">
        <w:rPr>
          <w:rFonts w:asciiTheme="minorHAnsi" w:hAnsiTheme="minorHAnsi" w:cs="Bliss 2 ExtraLight"/>
          <w:color w:val="000000"/>
        </w:rPr>
        <w:t>notes that an Area of Archaeological Potential has been identified (Settlement Map No. 2/04) which may contain archaeological remains</w:t>
      </w:r>
      <w:r w:rsidR="00817AB1">
        <w:rPr>
          <w:rStyle w:val="FootnoteReference"/>
          <w:rFonts w:asciiTheme="minorHAnsi" w:hAnsiTheme="minorHAnsi" w:cs="Bliss 2 ExtraLight"/>
          <w:color w:val="000000"/>
        </w:rPr>
        <w:footnoteReference w:id="2"/>
      </w:r>
      <w:r w:rsidRPr="00817AB1">
        <w:rPr>
          <w:rFonts w:asciiTheme="minorHAnsi" w:hAnsiTheme="minorHAnsi" w:cs="Bliss 2 ExtraLight"/>
          <w:color w:val="000000"/>
        </w:rPr>
        <w:t xml:space="preserve">.  </w:t>
      </w:r>
    </w:p>
    <w:p w:rsidR="00A75235" w:rsidRDefault="00A75235" w:rsidP="00A75235">
      <w:pPr>
        <w:spacing w:after="0"/>
        <w:jc w:val="both"/>
        <w:rPr>
          <w:rFonts w:cs="Arial"/>
          <w:b/>
          <w:sz w:val="28"/>
          <w:szCs w:val="24"/>
          <w:lang w:val="en"/>
        </w:rPr>
      </w:pPr>
    </w:p>
    <w:p w:rsidR="00A75235" w:rsidRDefault="00A75235" w:rsidP="00A75235">
      <w:pPr>
        <w:spacing w:after="0"/>
        <w:jc w:val="both"/>
        <w:rPr>
          <w:rFonts w:ascii="Arial" w:hAnsi="Arial" w:cs="Arial"/>
          <w:b/>
          <w:sz w:val="24"/>
          <w:szCs w:val="24"/>
        </w:rPr>
      </w:pPr>
    </w:p>
    <w:p w:rsidR="00A75235" w:rsidRPr="0074660D" w:rsidRDefault="00A75235" w:rsidP="00A75235">
      <w:pPr>
        <w:spacing w:after="0"/>
        <w:jc w:val="both"/>
        <w:rPr>
          <w:rFonts w:asciiTheme="minorHAnsi" w:hAnsiTheme="minorHAnsi" w:cs="Arial"/>
          <w:b/>
          <w:color w:val="1F497D"/>
          <w:sz w:val="40"/>
          <w:szCs w:val="40"/>
        </w:rPr>
      </w:pPr>
      <w:r>
        <w:rPr>
          <w:rFonts w:ascii="Arial" w:hAnsi="Arial" w:cs="Arial"/>
          <w:b/>
          <w:color w:val="1F497D"/>
          <w:sz w:val="40"/>
          <w:szCs w:val="40"/>
        </w:rPr>
        <w:br w:type="page"/>
      </w:r>
      <w:r w:rsidRPr="0074660D">
        <w:rPr>
          <w:rFonts w:asciiTheme="minorHAnsi" w:hAnsiTheme="minorHAnsi" w:cs="Arial"/>
          <w:b/>
          <w:color w:val="1F497D"/>
          <w:sz w:val="40"/>
          <w:szCs w:val="40"/>
        </w:rPr>
        <w:lastRenderedPageBreak/>
        <w:t>3.</w:t>
      </w:r>
      <w:r w:rsidRPr="0074660D">
        <w:rPr>
          <w:rFonts w:asciiTheme="minorHAnsi" w:hAnsiTheme="minorHAnsi" w:cs="Arial"/>
          <w:b/>
          <w:color w:val="1F497D"/>
          <w:sz w:val="40"/>
          <w:szCs w:val="40"/>
        </w:rPr>
        <w:tab/>
        <w:t>THE LOCAL PICTURE</w:t>
      </w:r>
    </w:p>
    <w:p w:rsidR="00A75235" w:rsidRDefault="00A75235" w:rsidP="00A75235">
      <w:pPr>
        <w:jc w:val="both"/>
        <w:rPr>
          <w:rFonts w:ascii="Arial" w:hAnsi="Arial" w:cs="Arial"/>
          <w:b/>
          <w:i/>
          <w:color w:val="1F497D"/>
          <w:sz w:val="24"/>
          <w:szCs w:val="24"/>
        </w:rPr>
      </w:pPr>
    </w:p>
    <w:p w:rsidR="00A75235" w:rsidRPr="004275B5" w:rsidRDefault="003F36CA" w:rsidP="00A75235">
      <w:pPr>
        <w:jc w:val="both"/>
        <w:rPr>
          <w:rFonts w:ascii="Arial" w:hAnsi="Arial" w:cs="Arial"/>
          <w:b/>
          <w:color w:val="1F497D"/>
          <w:sz w:val="32"/>
          <w:szCs w:val="32"/>
        </w:rPr>
      </w:pPr>
      <w:proofErr w:type="spellStart"/>
      <w:r>
        <w:rPr>
          <w:rFonts w:ascii="Arial" w:hAnsi="Arial" w:cs="Arial"/>
          <w:b/>
          <w:color w:val="1F497D"/>
          <w:sz w:val="32"/>
          <w:szCs w:val="32"/>
        </w:rPr>
        <w:t>Cloughmills</w:t>
      </w:r>
      <w:proofErr w:type="spellEnd"/>
      <w:r w:rsidR="00A75235" w:rsidRPr="004275B5">
        <w:rPr>
          <w:rFonts w:ascii="Arial" w:hAnsi="Arial" w:cs="Arial"/>
          <w:b/>
          <w:color w:val="1F497D"/>
          <w:sz w:val="32"/>
          <w:szCs w:val="32"/>
        </w:rPr>
        <w:t>: The Place and Its People</w:t>
      </w:r>
    </w:p>
    <w:p w:rsidR="002D0E32" w:rsidRDefault="002D0E32" w:rsidP="00A75235">
      <w:pPr>
        <w:spacing w:after="0"/>
        <w:jc w:val="both"/>
        <w:rPr>
          <w:rFonts w:ascii="Arial" w:hAnsi="Arial" w:cs="Arial"/>
          <w:b/>
          <w:i/>
          <w:color w:val="1F497D"/>
          <w:sz w:val="24"/>
          <w:szCs w:val="24"/>
          <w:highlight w:val="yellow"/>
        </w:rPr>
      </w:pPr>
    </w:p>
    <w:p w:rsidR="002D0E32" w:rsidRDefault="00AA0D7F" w:rsidP="00290330">
      <w:pPr>
        <w:autoSpaceDE w:val="0"/>
        <w:autoSpaceDN w:val="0"/>
        <w:adjustRightInd w:val="0"/>
        <w:spacing w:after="0"/>
        <w:jc w:val="both"/>
        <w:rPr>
          <w:sz w:val="24"/>
          <w:szCs w:val="24"/>
        </w:rPr>
      </w:pPr>
      <w:r w:rsidRPr="002D0E32">
        <w:rPr>
          <w:sz w:val="24"/>
          <w:szCs w:val="24"/>
        </w:rPr>
        <w:t xml:space="preserve">Located </w:t>
      </w:r>
      <w:r w:rsidR="00C079B1" w:rsidRPr="002D0E32">
        <w:rPr>
          <w:sz w:val="24"/>
          <w:szCs w:val="24"/>
        </w:rPr>
        <w:t>eight</w:t>
      </w:r>
      <w:r w:rsidRPr="002D0E32">
        <w:rPr>
          <w:sz w:val="24"/>
          <w:szCs w:val="24"/>
        </w:rPr>
        <w:t xml:space="preserve"> miles from Ballymoney and ten miles from Ballymena, </w:t>
      </w:r>
      <w:proofErr w:type="spellStart"/>
      <w:r w:rsidRPr="002D0E32">
        <w:rPr>
          <w:sz w:val="24"/>
          <w:szCs w:val="24"/>
        </w:rPr>
        <w:t>Cloughmills</w:t>
      </w:r>
      <w:proofErr w:type="spellEnd"/>
      <w:r w:rsidRPr="002D0E32">
        <w:rPr>
          <w:sz w:val="24"/>
          <w:szCs w:val="24"/>
        </w:rPr>
        <w:t xml:space="preserve"> lies </w:t>
      </w:r>
      <w:r w:rsidR="00072DE0" w:rsidRPr="002D0E32">
        <w:rPr>
          <w:sz w:val="24"/>
          <w:szCs w:val="24"/>
        </w:rPr>
        <w:t>next to</w:t>
      </w:r>
      <w:r w:rsidRPr="002D0E32">
        <w:rPr>
          <w:sz w:val="24"/>
          <w:szCs w:val="24"/>
        </w:rPr>
        <w:t xml:space="preserve"> </w:t>
      </w:r>
      <w:r w:rsidRPr="002D0E32">
        <w:rPr>
          <w:rFonts w:asciiTheme="minorHAnsi" w:hAnsiTheme="minorHAnsi"/>
          <w:sz w:val="24"/>
          <w:szCs w:val="24"/>
        </w:rPr>
        <w:t xml:space="preserve">the </w:t>
      </w:r>
      <w:r w:rsidRPr="002D0E32">
        <w:rPr>
          <w:rFonts w:asciiTheme="minorHAnsi" w:hAnsiTheme="minorHAnsi" w:cs="Bliss 2 ExtraLight"/>
          <w:color w:val="000000"/>
          <w:sz w:val="24"/>
          <w:szCs w:val="24"/>
        </w:rPr>
        <w:t>A26 key transport corridor</w:t>
      </w:r>
      <w:r w:rsidR="00072DE0" w:rsidRPr="002D0E32">
        <w:rPr>
          <w:rFonts w:asciiTheme="minorHAnsi" w:hAnsiTheme="minorHAnsi"/>
          <w:sz w:val="24"/>
          <w:szCs w:val="24"/>
        </w:rPr>
        <w:t xml:space="preserve">. The </w:t>
      </w:r>
      <w:r w:rsidR="009E5F2E" w:rsidRPr="002D0E32">
        <w:rPr>
          <w:rFonts w:asciiTheme="minorHAnsi" w:hAnsiTheme="minorHAnsi"/>
          <w:sz w:val="24"/>
          <w:szCs w:val="24"/>
        </w:rPr>
        <w:t>village has witnessed a population growth in recent years, largely as a result of</w:t>
      </w:r>
      <w:r w:rsidR="006A4EB4" w:rsidRPr="002D0E32">
        <w:rPr>
          <w:rFonts w:asciiTheme="minorHAnsi" w:hAnsiTheme="minorHAnsi"/>
          <w:sz w:val="24"/>
          <w:szCs w:val="24"/>
        </w:rPr>
        <w:t xml:space="preserve"> private housing developments. </w:t>
      </w:r>
      <w:r w:rsidR="002D0E32" w:rsidRPr="002D0E32">
        <w:rPr>
          <w:sz w:val="24"/>
          <w:szCs w:val="24"/>
        </w:rPr>
        <w:t>The</w:t>
      </w:r>
      <w:r w:rsidR="002D0E32" w:rsidRPr="00EE019D">
        <w:rPr>
          <w:sz w:val="24"/>
          <w:szCs w:val="24"/>
        </w:rPr>
        <w:t xml:space="preserve"> Northern Area Plan designates </w:t>
      </w:r>
      <w:proofErr w:type="spellStart"/>
      <w:r w:rsidR="002D0E32">
        <w:rPr>
          <w:sz w:val="24"/>
          <w:szCs w:val="24"/>
        </w:rPr>
        <w:t>Cloughmills</w:t>
      </w:r>
      <w:proofErr w:type="spellEnd"/>
      <w:r w:rsidR="002D0E32" w:rsidRPr="00EE019D">
        <w:rPr>
          <w:sz w:val="24"/>
          <w:szCs w:val="24"/>
        </w:rPr>
        <w:t xml:space="preserve"> as a Village and </w:t>
      </w:r>
      <w:r w:rsidR="002D0E32">
        <w:rPr>
          <w:sz w:val="24"/>
          <w:szCs w:val="24"/>
        </w:rPr>
        <w:t xml:space="preserve">notes that the village has seen significant </w:t>
      </w:r>
      <w:r w:rsidR="002D0E32" w:rsidRPr="005B0E48">
        <w:rPr>
          <w:sz w:val="24"/>
          <w:szCs w:val="24"/>
        </w:rPr>
        <w:t xml:space="preserve">growth in </w:t>
      </w:r>
      <w:r w:rsidR="002D0E32" w:rsidRPr="005B0E48">
        <w:rPr>
          <w:rFonts w:cs="Bliss 2 ExtraLight"/>
          <w:color w:val="000000"/>
          <w:sz w:val="24"/>
          <w:szCs w:val="24"/>
        </w:rPr>
        <w:t>private sector dwellings since the 1990s</w:t>
      </w:r>
      <w:r w:rsidR="002D0E32">
        <w:rPr>
          <w:rFonts w:cs="Bliss 2 ExtraLight"/>
          <w:color w:val="000000"/>
          <w:sz w:val="23"/>
          <w:szCs w:val="23"/>
        </w:rPr>
        <w:t xml:space="preserve">. </w:t>
      </w:r>
    </w:p>
    <w:p w:rsidR="00AA0D7F" w:rsidRDefault="00AA0D7F" w:rsidP="00290330">
      <w:pPr>
        <w:pStyle w:val="Default"/>
        <w:spacing w:line="276" w:lineRule="auto"/>
        <w:jc w:val="both"/>
        <w:rPr>
          <w:rFonts w:asciiTheme="minorHAnsi" w:hAnsiTheme="minorHAnsi"/>
        </w:rPr>
      </w:pPr>
    </w:p>
    <w:p w:rsidR="006A4EB4" w:rsidRDefault="006A4EB4" w:rsidP="00290330">
      <w:pPr>
        <w:pStyle w:val="Default"/>
        <w:spacing w:line="276" w:lineRule="auto"/>
        <w:jc w:val="both"/>
        <w:rPr>
          <w:rFonts w:cs="Times New Roman"/>
          <w:color w:val="auto"/>
        </w:rPr>
      </w:pPr>
      <w:r>
        <w:rPr>
          <w:rFonts w:cs="Times New Roman"/>
          <w:color w:val="auto"/>
        </w:rPr>
        <w:t>There is an active community presence with local groups working together on common interest areas, as well as pursuing their individual interests and specialisms.</w:t>
      </w:r>
    </w:p>
    <w:p w:rsidR="00FB5F4D" w:rsidRDefault="00FB5F4D" w:rsidP="00290330">
      <w:pPr>
        <w:pStyle w:val="Default"/>
        <w:spacing w:line="276" w:lineRule="auto"/>
        <w:jc w:val="both"/>
        <w:rPr>
          <w:rFonts w:cs="Times New Roman"/>
          <w:color w:val="auto"/>
        </w:rPr>
      </w:pPr>
    </w:p>
    <w:p w:rsidR="00FB5F4D" w:rsidRDefault="00FB5F4D" w:rsidP="00290330">
      <w:pPr>
        <w:pStyle w:val="Default"/>
        <w:spacing w:line="276" w:lineRule="auto"/>
        <w:jc w:val="both"/>
        <w:rPr>
          <w:rFonts w:cs="Times New Roman"/>
          <w:color w:val="auto"/>
        </w:rPr>
      </w:pPr>
      <w:proofErr w:type="spellStart"/>
      <w:r>
        <w:rPr>
          <w:rFonts w:cs="Times New Roman"/>
          <w:color w:val="auto"/>
        </w:rPr>
        <w:t>Cloughmills</w:t>
      </w:r>
      <w:proofErr w:type="spellEnd"/>
      <w:r>
        <w:rPr>
          <w:rFonts w:cs="Times New Roman"/>
          <w:color w:val="auto"/>
        </w:rPr>
        <w:t xml:space="preserve"> Community Association manages the Community Centre and operates a range of social activities, including a luncheon club. </w:t>
      </w:r>
      <w:proofErr w:type="spellStart"/>
      <w:r>
        <w:rPr>
          <w:rFonts w:cs="Times New Roman"/>
          <w:color w:val="auto"/>
        </w:rPr>
        <w:t>Cloughmills</w:t>
      </w:r>
      <w:proofErr w:type="spellEnd"/>
      <w:r>
        <w:rPr>
          <w:rFonts w:cs="Times New Roman"/>
          <w:color w:val="auto"/>
        </w:rPr>
        <w:t xml:space="preserve"> Cultural and Historical Society operates from the Orange Hall in the village and delivers a range of services, including cross community activity with a recent knitting project receiving much acclaim while the Golden Oldies senior citizens groups meets weekly in the village and has a varied programme of events. </w:t>
      </w:r>
      <w:r w:rsidR="004B3B15">
        <w:rPr>
          <w:rFonts w:cs="Times New Roman"/>
          <w:color w:val="auto"/>
        </w:rPr>
        <w:t>The village is also host to a local soccer club and GAA club; however</w:t>
      </w:r>
      <w:r w:rsidR="00254C42">
        <w:rPr>
          <w:rFonts w:cs="Times New Roman"/>
          <w:color w:val="auto"/>
        </w:rPr>
        <w:t>,</w:t>
      </w:r>
      <w:r w:rsidR="004B3B15">
        <w:rPr>
          <w:rFonts w:cs="Times New Roman"/>
          <w:color w:val="auto"/>
        </w:rPr>
        <w:t xml:space="preserve"> lack of adequate recreational and sporting facilities are an ongoing concern</w:t>
      </w:r>
      <w:r w:rsidR="00254C42">
        <w:rPr>
          <w:rFonts w:cs="Times New Roman"/>
          <w:color w:val="auto"/>
        </w:rPr>
        <w:t>, having been consistently cited as a</w:t>
      </w:r>
      <w:r w:rsidR="00F3100F">
        <w:rPr>
          <w:rFonts w:cs="Times New Roman"/>
          <w:color w:val="auto"/>
        </w:rPr>
        <w:t xml:space="preserve"> priority need. </w:t>
      </w:r>
    </w:p>
    <w:p w:rsidR="006A4EB4" w:rsidRDefault="006A4EB4" w:rsidP="00290330">
      <w:pPr>
        <w:pStyle w:val="Default"/>
        <w:spacing w:line="276" w:lineRule="auto"/>
        <w:jc w:val="both"/>
        <w:rPr>
          <w:rFonts w:cs="Times New Roman"/>
          <w:color w:val="auto"/>
        </w:rPr>
      </w:pPr>
    </w:p>
    <w:p w:rsidR="000A059F" w:rsidRDefault="006A4EB4" w:rsidP="00290330">
      <w:pPr>
        <w:pStyle w:val="Default"/>
        <w:spacing w:line="276" w:lineRule="auto"/>
        <w:jc w:val="both"/>
        <w:rPr>
          <w:rFonts w:cs="Times New Roman"/>
          <w:color w:val="auto"/>
        </w:rPr>
      </w:pPr>
      <w:r>
        <w:rPr>
          <w:rFonts w:cs="Times New Roman"/>
          <w:color w:val="auto"/>
        </w:rPr>
        <w:t xml:space="preserve">The </w:t>
      </w:r>
      <w:proofErr w:type="spellStart"/>
      <w:r>
        <w:rPr>
          <w:rFonts w:cs="Times New Roman"/>
          <w:color w:val="auto"/>
        </w:rPr>
        <w:t>Cloughmills</w:t>
      </w:r>
      <w:proofErr w:type="spellEnd"/>
      <w:r>
        <w:rPr>
          <w:rFonts w:cs="Times New Roman"/>
          <w:color w:val="auto"/>
        </w:rPr>
        <w:t xml:space="preserve"> Community Action Team (CCAT) has been at the forefront of developing programmes and initiatives at the Old Mill site, promoting environmental programmes and sustainability as well</w:t>
      </w:r>
      <w:r w:rsidR="00FB5F4D">
        <w:rPr>
          <w:rFonts w:cs="Times New Roman"/>
          <w:color w:val="auto"/>
        </w:rPr>
        <w:t xml:space="preserve"> as supporting social and therapeutic horticulture, </w:t>
      </w:r>
      <w:r>
        <w:rPr>
          <w:rFonts w:cs="Times New Roman"/>
          <w:color w:val="auto"/>
        </w:rPr>
        <w:t>encouraging</w:t>
      </w:r>
      <w:r w:rsidR="000A059F">
        <w:rPr>
          <w:rFonts w:cs="Times New Roman"/>
          <w:color w:val="auto"/>
        </w:rPr>
        <w:t xml:space="preserve"> </w:t>
      </w:r>
      <w:r>
        <w:rPr>
          <w:rFonts w:cs="Times New Roman"/>
          <w:color w:val="auto"/>
        </w:rPr>
        <w:t>community participation.</w:t>
      </w:r>
      <w:r w:rsidR="00F35E9F">
        <w:rPr>
          <w:rFonts w:cs="Times New Roman"/>
          <w:color w:val="auto"/>
        </w:rPr>
        <w:t xml:space="preserve"> </w:t>
      </w:r>
      <w:r w:rsidR="000A059F">
        <w:rPr>
          <w:rFonts w:cs="Times New Roman"/>
          <w:color w:val="auto"/>
        </w:rPr>
        <w:t>The Old Mill is host to a Men’s Shed project</w:t>
      </w:r>
      <w:r w:rsidR="00C079B1">
        <w:rPr>
          <w:rFonts w:cs="Times New Roman"/>
          <w:color w:val="auto"/>
        </w:rPr>
        <w:t xml:space="preserve"> and the Incredible Edibles project which focuses on healthy eating and includes</w:t>
      </w:r>
      <w:r w:rsidR="000A059F">
        <w:rPr>
          <w:rFonts w:cs="Times New Roman"/>
          <w:color w:val="auto"/>
        </w:rPr>
        <w:t xml:space="preserve"> community allotments</w:t>
      </w:r>
      <w:r w:rsidR="00FB5F4D">
        <w:rPr>
          <w:rFonts w:cs="Times New Roman"/>
          <w:color w:val="auto"/>
        </w:rPr>
        <w:t xml:space="preserve"> and a</w:t>
      </w:r>
      <w:r w:rsidR="000A059F">
        <w:rPr>
          <w:rFonts w:cs="Times New Roman"/>
          <w:color w:val="auto"/>
        </w:rPr>
        <w:t xml:space="preserve"> community fridge</w:t>
      </w:r>
      <w:r w:rsidR="00FB5F4D">
        <w:rPr>
          <w:rFonts w:cs="Times New Roman"/>
          <w:color w:val="auto"/>
        </w:rPr>
        <w:t xml:space="preserve"> project to tackle the issue of food waste and encourage sharing. Plans are currently underway to build on this work through a proposal to </w:t>
      </w:r>
      <w:r w:rsidR="00F3100F">
        <w:rPr>
          <w:rFonts w:cs="Times New Roman"/>
          <w:color w:val="auto"/>
        </w:rPr>
        <w:t xml:space="preserve">bring currently disused space back into community use by </w:t>
      </w:r>
      <w:r w:rsidR="00FB5F4D">
        <w:rPr>
          <w:rFonts w:cs="Times New Roman"/>
          <w:color w:val="auto"/>
        </w:rPr>
        <w:t>develop</w:t>
      </w:r>
      <w:r w:rsidR="00F3100F">
        <w:rPr>
          <w:rFonts w:cs="Times New Roman"/>
          <w:color w:val="auto"/>
        </w:rPr>
        <w:t>ing</w:t>
      </w:r>
      <w:r w:rsidR="00FB5F4D">
        <w:rPr>
          <w:rFonts w:cs="Times New Roman"/>
          <w:color w:val="auto"/>
        </w:rPr>
        <w:t xml:space="preserve"> a community kitchen and meeting space.</w:t>
      </w:r>
    </w:p>
    <w:p w:rsidR="00C079B1" w:rsidRDefault="00C079B1" w:rsidP="009E5F2E">
      <w:pPr>
        <w:pStyle w:val="Default"/>
        <w:jc w:val="both"/>
        <w:rPr>
          <w:rFonts w:cs="Times New Roman"/>
          <w:color w:val="auto"/>
        </w:rPr>
      </w:pPr>
    </w:p>
    <w:p w:rsidR="00C079B1" w:rsidRDefault="00B9542A" w:rsidP="00290330">
      <w:pPr>
        <w:pStyle w:val="Default"/>
        <w:spacing w:line="276" w:lineRule="auto"/>
        <w:jc w:val="both"/>
        <w:rPr>
          <w:rFonts w:cs="Times New Roman"/>
          <w:color w:val="auto"/>
        </w:rPr>
      </w:pPr>
      <w:r>
        <w:rPr>
          <w:rFonts w:cs="Times New Roman"/>
          <w:color w:val="auto"/>
        </w:rPr>
        <w:t xml:space="preserve">In addition to a village Heritage trail, </w:t>
      </w:r>
      <w:r w:rsidR="00AF52E9">
        <w:rPr>
          <w:rFonts w:cs="Times New Roman"/>
          <w:color w:val="auto"/>
        </w:rPr>
        <w:t>a River</w:t>
      </w:r>
      <w:r w:rsidR="00FB5F4D">
        <w:rPr>
          <w:rFonts w:cs="Times New Roman"/>
          <w:color w:val="auto"/>
        </w:rPr>
        <w:t xml:space="preserve">walk has been developed on the Old Mill site, funded through the Rural Development Programme, to encourage physical activity and provide an opportunity to enjoy the local environment in a safe manner. </w:t>
      </w:r>
    </w:p>
    <w:p w:rsidR="00AF52E9" w:rsidRDefault="00AF52E9" w:rsidP="00290330">
      <w:pPr>
        <w:pStyle w:val="Default"/>
        <w:spacing w:line="276" w:lineRule="auto"/>
        <w:jc w:val="both"/>
        <w:rPr>
          <w:rFonts w:cs="Times New Roman"/>
          <w:color w:val="auto"/>
        </w:rPr>
      </w:pPr>
    </w:p>
    <w:p w:rsidR="00AF52E9" w:rsidRDefault="00AF52E9" w:rsidP="00290330">
      <w:pPr>
        <w:pStyle w:val="Default"/>
        <w:spacing w:line="276" w:lineRule="auto"/>
        <w:jc w:val="both"/>
        <w:rPr>
          <w:rFonts w:cs="Times New Roman"/>
          <w:color w:val="auto"/>
        </w:rPr>
      </w:pPr>
      <w:r>
        <w:rPr>
          <w:rFonts w:cs="Times New Roman"/>
          <w:color w:val="auto"/>
        </w:rPr>
        <w:t>The village is host to primary school provision; however post primary provision is highly fragmented with local young people attending school in a wide variety of locations</w:t>
      </w:r>
      <w:r w:rsidR="002D0E32">
        <w:rPr>
          <w:rFonts w:cs="Times New Roman"/>
          <w:color w:val="auto"/>
        </w:rPr>
        <w:t>. This combined with a lack of youth provision in the village has led to young people feeling dislocated from community life</w:t>
      </w:r>
      <w:r w:rsidR="00F3100F">
        <w:rPr>
          <w:rFonts w:cs="Times New Roman"/>
          <w:color w:val="auto"/>
        </w:rPr>
        <w:t>, with lack of facilities and activities being an ongoing issue.</w:t>
      </w:r>
    </w:p>
    <w:p w:rsidR="00A75235" w:rsidRPr="00342340" w:rsidRDefault="00A75235" w:rsidP="00A75235">
      <w:pPr>
        <w:spacing w:after="0"/>
        <w:jc w:val="both"/>
        <w:rPr>
          <w:b/>
          <w:color w:val="000000"/>
          <w:sz w:val="28"/>
          <w:szCs w:val="28"/>
        </w:rPr>
      </w:pPr>
      <w:r w:rsidRPr="00342340">
        <w:rPr>
          <w:b/>
          <w:color w:val="000000"/>
          <w:sz w:val="28"/>
          <w:szCs w:val="28"/>
        </w:rPr>
        <w:lastRenderedPageBreak/>
        <w:t xml:space="preserve">Socio Economic Analysis </w:t>
      </w:r>
    </w:p>
    <w:p w:rsidR="002D0E32" w:rsidRPr="00294B7C" w:rsidRDefault="002D0E32" w:rsidP="002D0E32">
      <w:pPr>
        <w:spacing w:after="0" w:line="240" w:lineRule="auto"/>
        <w:jc w:val="both"/>
        <w:rPr>
          <w:sz w:val="24"/>
          <w:szCs w:val="24"/>
        </w:rPr>
      </w:pPr>
    </w:p>
    <w:p w:rsidR="002D0E32" w:rsidRPr="00294B7C" w:rsidRDefault="002D0E32" w:rsidP="00290330">
      <w:pPr>
        <w:spacing w:after="0"/>
        <w:jc w:val="both"/>
        <w:rPr>
          <w:rFonts w:eastAsia="Calibri" w:cs="Arial"/>
          <w:sz w:val="24"/>
          <w:szCs w:val="24"/>
        </w:rPr>
      </w:pPr>
      <w:r w:rsidRPr="00294B7C">
        <w:rPr>
          <w:rFonts w:eastAsia="Calibri" w:cs="Arial"/>
          <w:sz w:val="24"/>
          <w:szCs w:val="24"/>
        </w:rPr>
        <w:t xml:space="preserve">The previous </w:t>
      </w:r>
      <w:proofErr w:type="spellStart"/>
      <w:r>
        <w:rPr>
          <w:rFonts w:eastAsia="Calibri" w:cs="Arial"/>
          <w:sz w:val="24"/>
          <w:szCs w:val="24"/>
        </w:rPr>
        <w:t>Cloughmills</w:t>
      </w:r>
      <w:proofErr w:type="spellEnd"/>
      <w:r>
        <w:rPr>
          <w:rFonts w:eastAsia="Calibri" w:cs="Arial"/>
          <w:sz w:val="24"/>
          <w:szCs w:val="24"/>
        </w:rPr>
        <w:t xml:space="preserve"> Action Plan (2014), used statistics from the 2011 Census</w:t>
      </w:r>
      <w:r w:rsidRPr="00294B7C">
        <w:rPr>
          <w:rFonts w:eastAsia="Calibri" w:cs="Arial"/>
          <w:sz w:val="24"/>
          <w:szCs w:val="24"/>
        </w:rPr>
        <w:t xml:space="preserve"> and the NI Multiple Deprivation Measure (NIMDM) 2010. Figures from the 2011 Census became available from June 2013, and this report uses them along with mid-201</w:t>
      </w:r>
      <w:r>
        <w:rPr>
          <w:rFonts w:eastAsia="Calibri" w:cs="Arial"/>
          <w:sz w:val="24"/>
          <w:szCs w:val="24"/>
        </w:rPr>
        <w:t>6</w:t>
      </w:r>
      <w:r w:rsidRPr="00294B7C">
        <w:rPr>
          <w:rFonts w:eastAsia="Calibri" w:cs="Arial"/>
          <w:sz w:val="24"/>
          <w:szCs w:val="24"/>
        </w:rPr>
        <w:t xml:space="preserve"> NISRA Mid-term Population Estimates. The NIMDM 2010 has not been updated as yet, so fig</w:t>
      </w:r>
      <w:r>
        <w:rPr>
          <w:rFonts w:eastAsia="Calibri" w:cs="Arial"/>
          <w:sz w:val="24"/>
          <w:szCs w:val="24"/>
        </w:rPr>
        <w:t xml:space="preserve">ures from it remain unchanged. </w:t>
      </w:r>
    </w:p>
    <w:p w:rsidR="002D0E32" w:rsidRDefault="002D0E32" w:rsidP="002D0E32">
      <w:pPr>
        <w:spacing w:after="0" w:line="240" w:lineRule="auto"/>
        <w:jc w:val="both"/>
        <w:rPr>
          <w:sz w:val="24"/>
          <w:szCs w:val="24"/>
        </w:rPr>
      </w:pPr>
    </w:p>
    <w:p w:rsidR="002D0E32" w:rsidRDefault="002D0E32" w:rsidP="00810C79">
      <w:pPr>
        <w:numPr>
          <w:ilvl w:val="0"/>
          <w:numId w:val="66"/>
        </w:numPr>
        <w:spacing w:after="0" w:line="240" w:lineRule="auto"/>
        <w:jc w:val="both"/>
        <w:rPr>
          <w:rFonts w:cs="Arial"/>
          <w:sz w:val="24"/>
          <w:szCs w:val="24"/>
          <w:lang w:val="en-US"/>
        </w:rPr>
      </w:pPr>
      <w:r>
        <w:rPr>
          <w:rFonts w:cs="Arial"/>
          <w:sz w:val="24"/>
          <w:szCs w:val="24"/>
          <w:lang w:val="en-US"/>
        </w:rPr>
        <w:t xml:space="preserve">The resident population of </w:t>
      </w:r>
      <w:proofErr w:type="spellStart"/>
      <w:r>
        <w:rPr>
          <w:rFonts w:cs="Arial"/>
          <w:sz w:val="24"/>
          <w:szCs w:val="24"/>
          <w:lang w:val="en-US"/>
        </w:rPr>
        <w:t>Cloughmills</w:t>
      </w:r>
      <w:proofErr w:type="spellEnd"/>
      <w:r>
        <w:rPr>
          <w:rFonts w:cs="Arial"/>
          <w:sz w:val="24"/>
          <w:szCs w:val="24"/>
          <w:lang w:val="en-US"/>
        </w:rPr>
        <w:t xml:space="preserve"> Settlement </w:t>
      </w:r>
      <w:r w:rsidRPr="007E65BF">
        <w:rPr>
          <w:rFonts w:cs="Arial"/>
          <w:sz w:val="24"/>
          <w:szCs w:val="24"/>
          <w:lang w:val="en-US"/>
        </w:rPr>
        <w:t xml:space="preserve">recorded at the 2011 Census was </w:t>
      </w:r>
      <w:r>
        <w:rPr>
          <w:rFonts w:cs="Arial"/>
          <w:sz w:val="24"/>
          <w:szCs w:val="24"/>
          <w:lang w:val="en-US"/>
        </w:rPr>
        <w:t>1,318</w:t>
      </w:r>
      <w:r w:rsidRPr="007E65BF">
        <w:rPr>
          <w:rFonts w:cs="Arial"/>
          <w:sz w:val="24"/>
          <w:szCs w:val="24"/>
          <w:lang w:val="en-US"/>
        </w:rPr>
        <w:t xml:space="preserve"> people </w:t>
      </w:r>
    </w:p>
    <w:p w:rsidR="002D0E32" w:rsidRPr="007E65BF" w:rsidRDefault="002D0E32" w:rsidP="002D0E32">
      <w:pPr>
        <w:spacing w:after="0" w:line="240" w:lineRule="auto"/>
        <w:ind w:left="720"/>
        <w:jc w:val="both"/>
        <w:rPr>
          <w:rFonts w:cs="Arial"/>
          <w:sz w:val="24"/>
          <w:szCs w:val="24"/>
          <w:lang w:val="en-US"/>
        </w:rPr>
      </w:pPr>
    </w:p>
    <w:p w:rsidR="002D0E32" w:rsidRPr="005F4D2D" w:rsidRDefault="002D0E32" w:rsidP="00810C79">
      <w:pPr>
        <w:numPr>
          <w:ilvl w:val="0"/>
          <w:numId w:val="66"/>
        </w:numPr>
        <w:spacing w:after="0" w:line="240" w:lineRule="auto"/>
        <w:jc w:val="both"/>
        <w:rPr>
          <w:rFonts w:cs="Arial"/>
          <w:sz w:val="24"/>
          <w:szCs w:val="24"/>
          <w:lang w:val="en-US"/>
        </w:rPr>
      </w:pPr>
      <w:r>
        <w:rPr>
          <w:rFonts w:cs="Arial"/>
          <w:sz w:val="24"/>
          <w:szCs w:val="24"/>
          <w:lang w:val="en-US"/>
        </w:rPr>
        <w:t>The population in</w:t>
      </w:r>
      <w:r w:rsidRPr="007E65BF">
        <w:rPr>
          <w:rFonts w:cs="Arial"/>
          <w:sz w:val="24"/>
          <w:szCs w:val="24"/>
          <w:lang w:val="en-US"/>
        </w:rPr>
        <w:t>creas</w:t>
      </w:r>
      <w:r>
        <w:rPr>
          <w:rFonts w:cs="Arial"/>
          <w:sz w:val="24"/>
          <w:szCs w:val="24"/>
          <w:lang w:val="en-US"/>
        </w:rPr>
        <w:t xml:space="preserve">ed </w:t>
      </w:r>
      <w:r w:rsidRPr="007E65BF">
        <w:rPr>
          <w:rFonts w:cs="Arial"/>
          <w:sz w:val="24"/>
          <w:szCs w:val="24"/>
          <w:lang w:val="en-US"/>
        </w:rPr>
        <w:t xml:space="preserve">by </w:t>
      </w:r>
      <w:r>
        <w:rPr>
          <w:rFonts w:cs="Arial"/>
          <w:sz w:val="24"/>
          <w:szCs w:val="24"/>
          <w:lang w:val="en-US"/>
        </w:rPr>
        <w:t>4.28% between the 2001 and 2011 Census</w:t>
      </w:r>
    </w:p>
    <w:p w:rsidR="002D0E32" w:rsidRPr="007E65BF" w:rsidRDefault="002D0E32" w:rsidP="002D0E32">
      <w:pPr>
        <w:spacing w:after="0" w:line="240" w:lineRule="auto"/>
        <w:jc w:val="both"/>
        <w:rPr>
          <w:rFonts w:cs="Arial"/>
          <w:sz w:val="24"/>
          <w:szCs w:val="24"/>
          <w:lang w:val="en-US"/>
        </w:rPr>
      </w:pPr>
    </w:p>
    <w:p w:rsidR="002D0E32" w:rsidRDefault="002D0E32" w:rsidP="00810C79">
      <w:pPr>
        <w:numPr>
          <w:ilvl w:val="0"/>
          <w:numId w:val="66"/>
        </w:numPr>
        <w:spacing w:after="0" w:line="240" w:lineRule="auto"/>
        <w:jc w:val="both"/>
        <w:rPr>
          <w:rFonts w:cs="Arial"/>
          <w:sz w:val="24"/>
          <w:szCs w:val="24"/>
          <w:lang w:val="en-US"/>
        </w:rPr>
      </w:pPr>
      <w:r>
        <w:rPr>
          <w:rFonts w:cs="Arial"/>
          <w:sz w:val="24"/>
          <w:szCs w:val="24"/>
          <w:lang w:val="en-US"/>
        </w:rPr>
        <w:t xml:space="preserve">19.42% (2011) of the resident population are under 16 years of age in comparison to the NI average of 20.8% (2016) </w:t>
      </w:r>
    </w:p>
    <w:p w:rsidR="002D0E32" w:rsidRPr="007E65BF" w:rsidRDefault="002D0E32" w:rsidP="002D0E32">
      <w:pPr>
        <w:spacing w:after="0" w:line="240" w:lineRule="auto"/>
        <w:jc w:val="both"/>
        <w:rPr>
          <w:rFonts w:cs="Arial"/>
          <w:sz w:val="24"/>
          <w:szCs w:val="24"/>
          <w:lang w:val="en-US"/>
        </w:rPr>
      </w:pPr>
    </w:p>
    <w:p w:rsidR="002D0E32" w:rsidRDefault="002D0E32" w:rsidP="00810C79">
      <w:pPr>
        <w:numPr>
          <w:ilvl w:val="0"/>
          <w:numId w:val="66"/>
        </w:numPr>
        <w:spacing w:after="0" w:line="240" w:lineRule="auto"/>
        <w:jc w:val="both"/>
        <w:rPr>
          <w:rFonts w:cs="Arial"/>
          <w:sz w:val="24"/>
          <w:szCs w:val="24"/>
          <w:lang w:val="en-US"/>
        </w:rPr>
      </w:pPr>
      <w:r>
        <w:rPr>
          <w:rFonts w:cs="Arial"/>
          <w:sz w:val="24"/>
          <w:szCs w:val="24"/>
          <w:lang w:val="en-US"/>
        </w:rPr>
        <w:t>14.57% (2011) of the resident population are over 65 years of age in comparison to the NI average of 16% (2016</w:t>
      </w:r>
      <w:r w:rsidRPr="00C428E0">
        <w:rPr>
          <w:rFonts w:cs="Arial"/>
          <w:sz w:val="24"/>
          <w:szCs w:val="24"/>
          <w:lang w:val="en-US"/>
        </w:rPr>
        <w:t xml:space="preserve">) </w:t>
      </w:r>
    </w:p>
    <w:p w:rsidR="00F3100F" w:rsidRDefault="00F3100F" w:rsidP="00F3100F">
      <w:pPr>
        <w:pStyle w:val="ListParagraph"/>
        <w:spacing w:after="0" w:line="240" w:lineRule="auto"/>
        <w:rPr>
          <w:rFonts w:cs="Arial"/>
          <w:sz w:val="24"/>
          <w:szCs w:val="24"/>
          <w:lang w:val="en-US"/>
        </w:rPr>
      </w:pPr>
    </w:p>
    <w:p w:rsidR="002D0E32" w:rsidRDefault="002D0E32" w:rsidP="00810C79">
      <w:pPr>
        <w:numPr>
          <w:ilvl w:val="0"/>
          <w:numId w:val="66"/>
        </w:numPr>
        <w:spacing w:after="0" w:line="240" w:lineRule="auto"/>
        <w:jc w:val="both"/>
        <w:rPr>
          <w:rFonts w:cs="Arial"/>
          <w:sz w:val="24"/>
          <w:szCs w:val="24"/>
          <w:lang w:val="en-US"/>
        </w:rPr>
      </w:pPr>
      <w:r>
        <w:rPr>
          <w:rFonts w:cs="Arial"/>
          <w:sz w:val="24"/>
          <w:szCs w:val="24"/>
          <w:lang w:val="en-US"/>
        </w:rPr>
        <w:t>32.70% of the usual resident population belong to or were brought up in the</w:t>
      </w:r>
      <w:r w:rsidRPr="007E65BF">
        <w:rPr>
          <w:rFonts w:cs="Arial"/>
          <w:sz w:val="24"/>
          <w:szCs w:val="24"/>
          <w:lang w:val="en-US"/>
        </w:rPr>
        <w:t xml:space="preserve"> Catholic </w:t>
      </w:r>
      <w:r>
        <w:rPr>
          <w:rFonts w:cs="Arial"/>
          <w:sz w:val="24"/>
          <w:szCs w:val="24"/>
          <w:lang w:val="en-US"/>
        </w:rPr>
        <w:t xml:space="preserve">religion </w:t>
      </w:r>
      <w:r w:rsidRPr="007E65BF">
        <w:rPr>
          <w:rFonts w:cs="Arial"/>
          <w:sz w:val="24"/>
          <w:szCs w:val="24"/>
          <w:lang w:val="en-US"/>
        </w:rPr>
        <w:t xml:space="preserve">with </w:t>
      </w:r>
      <w:r>
        <w:rPr>
          <w:rFonts w:cs="Arial"/>
          <w:sz w:val="24"/>
          <w:szCs w:val="24"/>
          <w:lang w:val="en-US"/>
        </w:rPr>
        <w:t>62.97% (2011</w:t>
      </w:r>
      <w:r w:rsidRPr="007E65BF">
        <w:rPr>
          <w:rFonts w:cs="Arial"/>
          <w:sz w:val="24"/>
          <w:szCs w:val="24"/>
          <w:lang w:val="en-US"/>
        </w:rPr>
        <w:t xml:space="preserve">) </w:t>
      </w:r>
      <w:r>
        <w:rPr>
          <w:rFonts w:cs="Arial"/>
          <w:sz w:val="24"/>
          <w:szCs w:val="24"/>
          <w:lang w:val="en-US"/>
        </w:rPr>
        <w:t>belong to or were brought up in the</w:t>
      </w:r>
      <w:r w:rsidRPr="007E65BF">
        <w:rPr>
          <w:rFonts w:cs="Arial"/>
          <w:sz w:val="24"/>
          <w:szCs w:val="24"/>
          <w:lang w:val="en-US"/>
        </w:rPr>
        <w:t xml:space="preserve"> Protestant and other Christian Community background</w:t>
      </w:r>
    </w:p>
    <w:p w:rsidR="002D0E32" w:rsidRPr="007E65BF" w:rsidRDefault="002D0E32" w:rsidP="002D0E32">
      <w:pPr>
        <w:spacing w:after="0" w:line="240" w:lineRule="auto"/>
        <w:jc w:val="both"/>
        <w:rPr>
          <w:rFonts w:cs="Arial"/>
          <w:sz w:val="24"/>
          <w:szCs w:val="24"/>
          <w:lang w:val="en-US"/>
        </w:rPr>
      </w:pPr>
    </w:p>
    <w:p w:rsidR="002D0E32" w:rsidRPr="005F4D2D" w:rsidRDefault="002D0E32" w:rsidP="00810C79">
      <w:pPr>
        <w:numPr>
          <w:ilvl w:val="0"/>
          <w:numId w:val="66"/>
        </w:numPr>
        <w:spacing w:after="0" w:line="240" w:lineRule="auto"/>
        <w:jc w:val="both"/>
        <w:rPr>
          <w:rFonts w:cs="Arial"/>
          <w:sz w:val="24"/>
          <w:szCs w:val="24"/>
          <w:lang w:val="en-US"/>
        </w:rPr>
      </w:pPr>
      <w:r>
        <w:rPr>
          <w:rFonts w:cs="Arial"/>
          <w:sz w:val="24"/>
          <w:szCs w:val="24"/>
          <w:lang w:val="en-US"/>
        </w:rPr>
        <w:t>49.25% (2011) of local people had</w:t>
      </w:r>
      <w:r w:rsidRPr="007E65BF">
        <w:rPr>
          <w:rFonts w:cs="Arial"/>
          <w:sz w:val="24"/>
          <w:szCs w:val="24"/>
          <w:lang w:val="en-US"/>
        </w:rPr>
        <w:t xml:space="preserve"> low or no qualifications </w:t>
      </w:r>
      <w:r>
        <w:rPr>
          <w:rFonts w:cs="Arial"/>
          <w:sz w:val="24"/>
          <w:szCs w:val="24"/>
          <w:lang w:val="en-US"/>
        </w:rPr>
        <w:t>which is</w:t>
      </w:r>
      <w:r w:rsidRPr="007E65BF">
        <w:rPr>
          <w:rFonts w:cs="Arial"/>
          <w:sz w:val="24"/>
          <w:szCs w:val="24"/>
          <w:lang w:val="en-US"/>
        </w:rPr>
        <w:t xml:space="preserve"> higher than the NI average of </w:t>
      </w:r>
      <w:r>
        <w:rPr>
          <w:rFonts w:cs="Arial"/>
          <w:sz w:val="24"/>
          <w:szCs w:val="24"/>
          <w:lang w:val="en-US"/>
        </w:rPr>
        <w:t>23.65</w:t>
      </w:r>
      <w:r w:rsidRPr="007E65BF">
        <w:rPr>
          <w:rFonts w:cs="Arial"/>
          <w:sz w:val="24"/>
          <w:szCs w:val="24"/>
          <w:lang w:val="en-US"/>
        </w:rPr>
        <w:t xml:space="preserve">% </w:t>
      </w:r>
    </w:p>
    <w:p w:rsidR="002D0E32" w:rsidRPr="007E65BF" w:rsidRDefault="002D0E32" w:rsidP="002D0E32">
      <w:pPr>
        <w:spacing w:after="0" w:line="240" w:lineRule="auto"/>
        <w:jc w:val="both"/>
        <w:rPr>
          <w:rFonts w:cs="Arial"/>
          <w:sz w:val="24"/>
          <w:szCs w:val="24"/>
          <w:lang w:val="en-US"/>
        </w:rPr>
      </w:pPr>
    </w:p>
    <w:p w:rsidR="002D0E32" w:rsidRPr="005F4D2D" w:rsidRDefault="002D0E32" w:rsidP="00810C79">
      <w:pPr>
        <w:numPr>
          <w:ilvl w:val="0"/>
          <w:numId w:val="66"/>
        </w:numPr>
        <w:spacing w:after="0" w:line="240" w:lineRule="auto"/>
        <w:jc w:val="both"/>
        <w:rPr>
          <w:rFonts w:cs="Arial"/>
          <w:sz w:val="24"/>
          <w:szCs w:val="24"/>
          <w:lang w:val="en-US"/>
        </w:rPr>
      </w:pPr>
      <w:r>
        <w:rPr>
          <w:rFonts w:cs="Arial"/>
          <w:sz w:val="24"/>
          <w:szCs w:val="24"/>
          <w:lang w:val="en-US"/>
        </w:rPr>
        <w:t>67.42</w:t>
      </w:r>
      <w:r w:rsidRPr="007E65BF">
        <w:rPr>
          <w:rFonts w:cs="Arial"/>
          <w:sz w:val="24"/>
          <w:szCs w:val="24"/>
          <w:lang w:val="en-US"/>
        </w:rPr>
        <w:t xml:space="preserve">% (2011) </w:t>
      </w:r>
      <w:r w:rsidRPr="005F4D2D">
        <w:rPr>
          <w:rFonts w:cs="Arial"/>
          <w:sz w:val="24"/>
          <w:szCs w:val="24"/>
          <w:lang w:val="en-US"/>
        </w:rPr>
        <w:t>of adults between 16 – 74 years are econ</w:t>
      </w:r>
      <w:r>
        <w:rPr>
          <w:rFonts w:cs="Arial"/>
          <w:sz w:val="24"/>
          <w:szCs w:val="24"/>
          <w:lang w:val="en-US"/>
        </w:rPr>
        <w:t>omically active.  This is high</w:t>
      </w:r>
      <w:r w:rsidRPr="005F4D2D">
        <w:rPr>
          <w:rFonts w:cs="Arial"/>
          <w:sz w:val="24"/>
          <w:szCs w:val="24"/>
          <w:lang w:val="en-US"/>
        </w:rPr>
        <w:t xml:space="preserve">er than the NI average of </w:t>
      </w:r>
      <w:r>
        <w:rPr>
          <w:rFonts w:cs="Arial"/>
          <w:sz w:val="24"/>
          <w:szCs w:val="24"/>
          <w:lang w:val="en-US"/>
        </w:rPr>
        <w:t>66.22</w:t>
      </w:r>
      <w:r w:rsidRPr="005F4D2D">
        <w:rPr>
          <w:rFonts w:cs="Arial"/>
          <w:sz w:val="24"/>
          <w:szCs w:val="24"/>
          <w:lang w:val="en-US"/>
        </w:rPr>
        <w:t xml:space="preserve">% (2011) </w:t>
      </w:r>
    </w:p>
    <w:p w:rsidR="002D0E32" w:rsidRPr="005F4D2D" w:rsidRDefault="002D0E32" w:rsidP="002D0E32">
      <w:pPr>
        <w:spacing w:after="0" w:line="240" w:lineRule="auto"/>
        <w:jc w:val="both"/>
        <w:rPr>
          <w:rFonts w:cs="Arial"/>
          <w:sz w:val="24"/>
          <w:szCs w:val="24"/>
          <w:lang w:val="en-US"/>
        </w:rPr>
      </w:pPr>
    </w:p>
    <w:p w:rsidR="002D0E32" w:rsidRDefault="002D0E32" w:rsidP="00810C79">
      <w:pPr>
        <w:numPr>
          <w:ilvl w:val="0"/>
          <w:numId w:val="66"/>
        </w:numPr>
        <w:spacing w:after="0" w:line="240" w:lineRule="auto"/>
        <w:jc w:val="both"/>
        <w:rPr>
          <w:rFonts w:cs="Arial"/>
          <w:sz w:val="24"/>
          <w:szCs w:val="24"/>
          <w:lang w:val="en-US"/>
        </w:rPr>
      </w:pPr>
      <w:r>
        <w:rPr>
          <w:rFonts w:cs="Arial"/>
          <w:sz w:val="24"/>
          <w:szCs w:val="24"/>
          <w:lang w:val="en-US"/>
        </w:rPr>
        <w:t>19.04% (2011)</w:t>
      </w:r>
      <w:r w:rsidRPr="007E65BF">
        <w:rPr>
          <w:rFonts w:cs="Arial"/>
          <w:sz w:val="24"/>
          <w:szCs w:val="24"/>
          <w:lang w:val="en-US"/>
        </w:rPr>
        <w:t xml:space="preserve"> of the population have a limiting long-term illness, health problems or disability</w:t>
      </w:r>
    </w:p>
    <w:p w:rsidR="002D0E32" w:rsidRPr="007E65BF" w:rsidRDefault="002D0E32" w:rsidP="002D0E32">
      <w:pPr>
        <w:spacing w:after="0" w:line="240" w:lineRule="auto"/>
        <w:jc w:val="both"/>
        <w:rPr>
          <w:rFonts w:cs="Arial"/>
          <w:sz w:val="24"/>
          <w:szCs w:val="24"/>
          <w:lang w:val="en-US"/>
        </w:rPr>
      </w:pPr>
    </w:p>
    <w:p w:rsidR="002D0E32" w:rsidRDefault="002D0E32" w:rsidP="00810C79">
      <w:pPr>
        <w:numPr>
          <w:ilvl w:val="0"/>
          <w:numId w:val="66"/>
        </w:numPr>
        <w:spacing w:after="0" w:line="240" w:lineRule="auto"/>
        <w:jc w:val="both"/>
        <w:rPr>
          <w:rFonts w:cs="Arial"/>
          <w:i/>
          <w:sz w:val="24"/>
          <w:szCs w:val="24"/>
          <w:lang w:val="en-US"/>
        </w:rPr>
      </w:pPr>
      <w:proofErr w:type="spellStart"/>
      <w:r>
        <w:rPr>
          <w:rFonts w:cs="Arial"/>
          <w:sz w:val="24"/>
          <w:szCs w:val="24"/>
          <w:lang w:val="en-US"/>
        </w:rPr>
        <w:t>Cloughmills</w:t>
      </w:r>
      <w:proofErr w:type="spellEnd"/>
      <w:r>
        <w:rPr>
          <w:rFonts w:cs="Arial"/>
          <w:sz w:val="24"/>
          <w:szCs w:val="24"/>
          <w:lang w:val="en-US"/>
        </w:rPr>
        <w:t xml:space="preserve"> Ward</w:t>
      </w:r>
      <w:r w:rsidRPr="007E65BF">
        <w:rPr>
          <w:rFonts w:cs="Arial"/>
          <w:sz w:val="24"/>
          <w:szCs w:val="24"/>
          <w:lang w:val="en-US"/>
        </w:rPr>
        <w:t xml:space="preserve"> </w:t>
      </w:r>
      <w:r>
        <w:rPr>
          <w:rFonts w:cs="Arial"/>
          <w:sz w:val="24"/>
          <w:szCs w:val="24"/>
          <w:lang w:val="en-US"/>
        </w:rPr>
        <w:t>is one of the least deprived areas in NI, ranking</w:t>
      </w:r>
      <w:r w:rsidRPr="007E65BF">
        <w:rPr>
          <w:rFonts w:cs="Arial"/>
          <w:sz w:val="24"/>
          <w:szCs w:val="24"/>
          <w:lang w:val="en-US"/>
        </w:rPr>
        <w:t xml:space="preserve"> within the top </w:t>
      </w:r>
      <w:r>
        <w:rPr>
          <w:rFonts w:cs="Arial"/>
          <w:sz w:val="24"/>
          <w:szCs w:val="24"/>
          <w:lang w:val="en-US"/>
        </w:rPr>
        <w:t xml:space="preserve">67% </w:t>
      </w:r>
      <w:r w:rsidRPr="007E65BF">
        <w:rPr>
          <w:rFonts w:cs="Arial"/>
          <w:i/>
          <w:sz w:val="24"/>
          <w:szCs w:val="24"/>
          <w:lang w:val="en-US"/>
        </w:rPr>
        <w:t>(No change – NIMDM 2010 Index)</w:t>
      </w:r>
    </w:p>
    <w:p w:rsidR="002D0E32" w:rsidRPr="007E65BF" w:rsidRDefault="002D0E32" w:rsidP="002D0E32">
      <w:pPr>
        <w:spacing w:after="0" w:line="240" w:lineRule="auto"/>
        <w:jc w:val="both"/>
        <w:rPr>
          <w:rFonts w:cs="Arial"/>
          <w:i/>
          <w:sz w:val="24"/>
          <w:szCs w:val="24"/>
          <w:lang w:val="en-US"/>
        </w:rPr>
      </w:pPr>
    </w:p>
    <w:p w:rsidR="002D0E32" w:rsidRDefault="002D0E32" w:rsidP="00810C79">
      <w:pPr>
        <w:numPr>
          <w:ilvl w:val="0"/>
          <w:numId w:val="66"/>
        </w:numPr>
        <w:spacing w:after="0" w:line="240" w:lineRule="auto"/>
        <w:jc w:val="both"/>
        <w:rPr>
          <w:rFonts w:cs="Arial"/>
          <w:i/>
          <w:sz w:val="24"/>
          <w:szCs w:val="24"/>
          <w:lang w:val="en-US"/>
        </w:rPr>
      </w:pPr>
      <w:r w:rsidRPr="007E65BF">
        <w:rPr>
          <w:rFonts w:cs="Arial"/>
          <w:sz w:val="24"/>
          <w:szCs w:val="24"/>
          <w:lang w:val="en-US"/>
        </w:rPr>
        <w:t>Access to Services rank</w:t>
      </w:r>
      <w:r>
        <w:rPr>
          <w:rFonts w:cs="Arial"/>
          <w:sz w:val="24"/>
          <w:szCs w:val="24"/>
          <w:lang w:val="en-US"/>
        </w:rPr>
        <w:t>s at within the top 25% most deprived areas in NI</w:t>
      </w:r>
      <w:r w:rsidRPr="007E65BF">
        <w:rPr>
          <w:rFonts w:cs="Arial"/>
          <w:sz w:val="24"/>
          <w:szCs w:val="24"/>
          <w:lang w:val="en-US"/>
        </w:rPr>
        <w:t xml:space="preserve"> </w:t>
      </w:r>
      <w:r w:rsidRPr="007E65BF">
        <w:rPr>
          <w:rFonts w:cs="Arial"/>
          <w:i/>
          <w:sz w:val="24"/>
          <w:szCs w:val="24"/>
          <w:lang w:val="en-US"/>
        </w:rPr>
        <w:t>(No change – NIMDM 2010 Index)</w:t>
      </w:r>
    </w:p>
    <w:p w:rsidR="002D0E32" w:rsidRPr="007E65BF" w:rsidRDefault="002D0E32" w:rsidP="002D0E32">
      <w:pPr>
        <w:spacing w:after="0" w:line="240" w:lineRule="auto"/>
        <w:jc w:val="both"/>
        <w:rPr>
          <w:rFonts w:cs="Arial"/>
          <w:i/>
          <w:sz w:val="24"/>
          <w:szCs w:val="24"/>
          <w:lang w:val="en-US"/>
        </w:rPr>
      </w:pPr>
    </w:p>
    <w:p w:rsidR="002D0E32" w:rsidRPr="00294B7C" w:rsidRDefault="002D0E32" w:rsidP="002D0E32">
      <w:pPr>
        <w:spacing w:after="0" w:line="240" w:lineRule="auto"/>
        <w:jc w:val="both"/>
        <w:rPr>
          <w:sz w:val="24"/>
          <w:szCs w:val="24"/>
        </w:rPr>
      </w:pPr>
    </w:p>
    <w:p w:rsidR="00A75235" w:rsidRPr="00E868FD" w:rsidRDefault="00A75235" w:rsidP="00A75235">
      <w:pPr>
        <w:spacing w:after="0"/>
        <w:jc w:val="both"/>
        <w:rPr>
          <w:sz w:val="24"/>
          <w:szCs w:val="24"/>
        </w:rPr>
      </w:pPr>
    </w:p>
    <w:p w:rsidR="00A75235" w:rsidRPr="00E868FD" w:rsidRDefault="00A75235" w:rsidP="00A75235">
      <w:pPr>
        <w:spacing w:after="0"/>
        <w:jc w:val="both"/>
        <w:rPr>
          <w:rFonts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A75235" w:rsidRPr="00746032" w:rsidTr="008D12EA">
        <w:trPr>
          <w:trHeight w:val="5519"/>
        </w:trPr>
        <w:tc>
          <w:tcPr>
            <w:tcW w:w="9358" w:type="dxa"/>
          </w:tcPr>
          <w:p w:rsidR="00A75235" w:rsidRPr="00400A95" w:rsidRDefault="00A75235" w:rsidP="00A75235">
            <w:pPr>
              <w:spacing w:after="0"/>
              <w:jc w:val="center"/>
              <w:rPr>
                <w:rFonts w:ascii="Arial" w:hAnsi="Arial" w:cs="Arial"/>
                <w:b/>
                <w:color w:val="1F497D"/>
                <w:sz w:val="24"/>
                <w:szCs w:val="24"/>
              </w:rPr>
            </w:pPr>
          </w:p>
          <w:p w:rsidR="00A75235" w:rsidRDefault="003F36CA" w:rsidP="00A75235">
            <w:pPr>
              <w:spacing w:after="0"/>
              <w:jc w:val="center"/>
              <w:rPr>
                <w:rFonts w:cs="Arial"/>
                <w:b/>
                <w:color w:val="1F497D"/>
                <w:sz w:val="28"/>
                <w:szCs w:val="24"/>
              </w:rPr>
            </w:pPr>
            <w:proofErr w:type="spellStart"/>
            <w:r>
              <w:rPr>
                <w:rFonts w:cs="Arial"/>
                <w:b/>
                <w:color w:val="1F497D"/>
                <w:sz w:val="28"/>
                <w:szCs w:val="24"/>
              </w:rPr>
              <w:t>Cloughmills</w:t>
            </w:r>
            <w:proofErr w:type="spellEnd"/>
            <w:r w:rsidR="00A75235" w:rsidRPr="00AF61F4">
              <w:rPr>
                <w:rFonts w:cs="Arial"/>
                <w:b/>
                <w:color w:val="1F497D"/>
                <w:sz w:val="28"/>
                <w:szCs w:val="24"/>
              </w:rPr>
              <w:t xml:space="preserve"> Assets</w:t>
            </w:r>
          </w:p>
          <w:p w:rsidR="00F75516" w:rsidRPr="00AF61F4" w:rsidRDefault="00F75516" w:rsidP="00F75516">
            <w:pPr>
              <w:spacing w:after="0"/>
              <w:rPr>
                <w:rFonts w:cs="Arial"/>
                <w:b/>
                <w:color w:val="1F497D"/>
                <w:sz w:val="28"/>
                <w:szCs w:val="24"/>
              </w:rPr>
            </w:pPr>
          </w:p>
          <w:p w:rsidR="00F75516" w:rsidRDefault="00F75516" w:rsidP="00810C79">
            <w:pPr>
              <w:pStyle w:val="ListParagraph"/>
              <w:numPr>
                <w:ilvl w:val="0"/>
                <w:numId w:val="68"/>
              </w:numPr>
              <w:jc w:val="both"/>
              <w:rPr>
                <w:rFonts w:asciiTheme="minorHAnsi" w:hAnsiTheme="minorHAnsi"/>
                <w:sz w:val="24"/>
              </w:rPr>
            </w:pPr>
            <w:r>
              <w:rPr>
                <w:rFonts w:asciiTheme="minorHAnsi" w:hAnsiTheme="minorHAnsi"/>
                <w:sz w:val="24"/>
              </w:rPr>
              <w:t>Good community relations in the village</w:t>
            </w:r>
            <w:r w:rsidR="00D73C24">
              <w:rPr>
                <w:rFonts w:asciiTheme="minorHAnsi" w:hAnsiTheme="minorHAnsi"/>
                <w:sz w:val="24"/>
              </w:rPr>
              <w:t xml:space="preserve">; </w:t>
            </w:r>
            <w:r w:rsidR="008D12EA">
              <w:rPr>
                <w:rFonts w:asciiTheme="minorHAnsi" w:hAnsiTheme="minorHAnsi"/>
                <w:sz w:val="24"/>
              </w:rPr>
              <w:t xml:space="preserve">reported as being a </w:t>
            </w:r>
            <w:r w:rsidR="00D73C24">
              <w:rPr>
                <w:rFonts w:asciiTheme="minorHAnsi" w:hAnsiTheme="minorHAnsi"/>
                <w:sz w:val="24"/>
              </w:rPr>
              <w:t xml:space="preserve">friendly environment </w:t>
            </w:r>
            <w:r w:rsidR="008D12EA">
              <w:rPr>
                <w:rFonts w:asciiTheme="minorHAnsi" w:hAnsiTheme="minorHAnsi"/>
                <w:sz w:val="24"/>
              </w:rPr>
              <w:t>and close knit community</w:t>
            </w:r>
          </w:p>
          <w:p w:rsidR="00A75235" w:rsidRPr="004C0979" w:rsidRDefault="003F36CA" w:rsidP="00810C79">
            <w:pPr>
              <w:pStyle w:val="ListParagraph"/>
              <w:numPr>
                <w:ilvl w:val="0"/>
                <w:numId w:val="68"/>
              </w:numPr>
              <w:jc w:val="both"/>
              <w:rPr>
                <w:rFonts w:asciiTheme="minorHAnsi" w:hAnsiTheme="minorHAnsi"/>
                <w:sz w:val="24"/>
              </w:rPr>
            </w:pPr>
            <w:r w:rsidRPr="004C0979">
              <w:rPr>
                <w:rFonts w:asciiTheme="minorHAnsi" w:hAnsiTheme="minorHAnsi"/>
                <w:sz w:val="24"/>
              </w:rPr>
              <w:t>Incredible Edible</w:t>
            </w:r>
            <w:r w:rsidR="00D73C24">
              <w:rPr>
                <w:rFonts w:asciiTheme="minorHAnsi" w:hAnsiTheme="minorHAnsi"/>
                <w:sz w:val="24"/>
              </w:rPr>
              <w:t xml:space="preserve">; social and therapeutic horticulture </w:t>
            </w:r>
          </w:p>
          <w:p w:rsidR="004C0979" w:rsidRPr="004C0979" w:rsidRDefault="004C0979" w:rsidP="00810C79">
            <w:pPr>
              <w:pStyle w:val="ListParagraph"/>
              <w:numPr>
                <w:ilvl w:val="0"/>
                <w:numId w:val="68"/>
              </w:numPr>
              <w:jc w:val="both"/>
              <w:rPr>
                <w:rFonts w:asciiTheme="minorHAnsi" w:hAnsiTheme="minorHAnsi"/>
                <w:sz w:val="24"/>
              </w:rPr>
            </w:pPr>
            <w:r w:rsidRPr="004C0979">
              <w:rPr>
                <w:rFonts w:asciiTheme="minorHAnsi" w:hAnsiTheme="minorHAnsi"/>
                <w:sz w:val="24"/>
              </w:rPr>
              <w:t>Active community groups</w:t>
            </w:r>
            <w:r w:rsidR="00F75516">
              <w:rPr>
                <w:rFonts w:asciiTheme="minorHAnsi" w:hAnsiTheme="minorHAnsi"/>
                <w:sz w:val="24"/>
              </w:rPr>
              <w:t xml:space="preserve"> with a history of partnership working </w:t>
            </w:r>
            <w:r w:rsidR="008F3B64">
              <w:rPr>
                <w:rFonts w:asciiTheme="minorHAnsi" w:hAnsiTheme="minorHAnsi"/>
                <w:sz w:val="24"/>
              </w:rPr>
              <w:t xml:space="preserve">for the collective good while retaining </w:t>
            </w:r>
            <w:r w:rsidR="008D12EA">
              <w:rPr>
                <w:rFonts w:asciiTheme="minorHAnsi" w:hAnsiTheme="minorHAnsi"/>
                <w:sz w:val="24"/>
              </w:rPr>
              <w:t xml:space="preserve">their </w:t>
            </w:r>
            <w:r w:rsidR="008F3B64">
              <w:rPr>
                <w:rFonts w:asciiTheme="minorHAnsi" w:hAnsiTheme="minorHAnsi"/>
                <w:sz w:val="24"/>
              </w:rPr>
              <w:t xml:space="preserve">individual areas of interest </w:t>
            </w:r>
          </w:p>
          <w:p w:rsidR="003F36CA" w:rsidRDefault="003F36CA" w:rsidP="00810C79">
            <w:pPr>
              <w:pStyle w:val="ListParagraph"/>
              <w:numPr>
                <w:ilvl w:val="0"/>
                <w:numId w:val="68"/>
              </w:numPr>
              <w:jc w:val="both"/>
              <w:rPr>
                <w:rFonts w:asciiTheme="minorHAnsi" w:hAnsiTheme="minorHAnsi"/>
                <w:sz w:val="24"/>
              </w:rPr>
            </w:pPr>
            <w:r w:rsidRPr="004C0979">
              <w:rPr>
                <w:rFonts w:asciiTheme="minorHAnsi" w:hAnsiTheme="minorHAnsi"/>
                <w:sz w:val="24"/>
              </w:rPr>
              <w:t xml:space="preserve">Community buildings – Community Centre, Old Mill, </w:t>
            </w:r>
            <w:proofErr w:type="spellStart"/>
            <w:r w:rsidRPr="004C0979">
              <w:rPr>
                <w:rFonts w:asciiTheme="minorHAnsi" w:hAnsiTheme="minorHAnsi"/>
                <w:sz w:val="24"/>
              </w:rPr>
              <w:t>LoL</w:t>
            </w:r>
            <w:proofErr w:type="spellEnd"/>
            <w:r w:rsidRPr="004C0979">
              <w:rPr>
                <w:rFonts w:asciiTheme="minorHAnsi" w:hAnsiTheme="minorHAnsi"/>
                <w:sz w:val="24"/>
              </w:rPr>
              <w:t xml:space="preserve"> Hall</w:t>
            </w:r>
            <w:r w:rsidR="008D12EA">
              <w:rPr>
                <w:rFonts w:asciiTheme="minorHAnsi" w:hAnsiTheme="minorHAnsi"/>
                <w:sz w:val="24"/>
              </w:rPr>
              <w:t xml:space="preserve"> – used for a broad range of activities </w:t>
            </w:r>
          </w:p>
          <w:p w:rsidR="00766108" w:rsidRPr="004C0979" w:rsidRDefault="00766108" w:rsidP="00810C79">
            <w:pPr>
              <w:pStyle w:val="ListParagraph"/>
              <w:numPr>
                <w:ilvl w:val="0"/>
                <w:numId w:val="68"/>
              </w:numPr>
              <w:jc w:val="both"/>
              <w:rPr>
                <w:rFonts w:asciiTheme="minorHAnsi" w:hAnsiTheme="minorHAnsi"/>
                <w:sz w:val="24"/>
              </w:rPr>
            </w:pPr>
            <w:r>
              <w:rPr>
                <w:rFonts w:asciiTheme="minorHAnsi" w:hAnsiTheme="minorHAnsi"/>
                <w:sz w:val="24"/>
              </w:rPr>
              <w:t xml:space="preserve">Innovations in sustainability and environmental education through the </w:t>
            </w:r>
            <w:proofErr w:type="spellStart"/>
            <w:r>
              <w:rPr>
                <w:rFonts w:asciiTheme="minorHAnsi" w:hAnsiTheme="minorHAnsi"/>
                <w:sz w:val="24"/>
              </w:rPr>
              <w:t>Cloughmills</w:t>
            </w:r>
            <w:proofErr w:type="spellEnd"/>
            <w:r>
              <w:rPr>
                <w:rFonts w:asciiTheme="minorHAnsi" w:hAnsiTheme="minorHAnsi"/>
                <w:sz w:val="24"/>
              </w:rPr>
              <w:t xml:space="preserve"> Community Action team</w:t>
            </w:r>
          </w:p>
          <w:p w:rsidR="004C0979" w:rsidRPr="004C0979" w:rsidRDefault="00766108" w:rsidP="00810C79">
            <w:pPr>
              <w:pStyle w:val="ListParagraph"/>
              <w:numPr>
                <w:ilvl w:val="0"/>
                <w:numId w:val="68"/>
              </w:numPr>
              <w:jc w:val="both"/>
              <w:rPr>
                <w:rFonts w:asciiTheme="minorHAnsi" w:hAnsiTheme="minorHAnsi"/>
                <w:sz w:val="24"/>
              </w:rPr>
            </w:pPr>
            <w:proofErr w:type="spellStart"/>
            <w:r>
              <w:rPr>
                <w:rFonts w:asciiTheme="minorHAnsi" w:hAnsiTheme="minorHAnsi"/>
                <w:sz w:val="24"/>
              </w:rPr>
              <w:t>Cloughmills</w:t>
            </w:r>
            <w:proofErr w:type="spellEnd"/>
            <w:r>
              <w:rPr>
                <w:rFonts w:asciiTheme="minorHAnsi" w:hAnsiTheme="minorHAnsi"/>
                <w:sz w:val="24"/>
              </w:rPr>
              <w:t xml:space="preserve"> </w:t>
            </w:r>
            <w:r w:rsidR="004C0979" w:rsidRPr="004C0979">
              <w:rPr>
                <w:rFonts w:asciiTheme="minorHAnsi" w:hAnsiTheme="minorHAnsi"/>
                <w:sz w:val="24"/>
              </w:rPr>
              <w:t>Heritage Trail</w:t>
            </w:r>
          </w:p>
          <w:p w:rsidR="004C0979" w:rsidRPr="004C0979" w:rsidRDefault="004C0979" w:rsidP="00810C79">
            <w:pPr>
              <w:pStyle w:val="ListParagraph"/>
              <w:numPr>
                <w:ilvl w:val="0"/>
                <w:numId w:val="68"/>
              </w:numPr>
              <w:jc w:val="both"/>
              <w:rPr>
                <w:rFonts w:asciiTheme="minorHAnsi" w:hAnsiTheme="minorHAnsi"/>
                <w:sz w:val="24"/>
              </w:rPr>
            </w:pPr>
            <w:r w:rsidRPr="004C0979">
              <w:rPr>
                <w:rFonts w:asciiTheme="minorHAnsi" w:hAnsiTheme="minorHAnsi"/>
                <w:sz w:val="24"/>
              </w:rPr>
              <w:t>River Walk</w:t>
            </w:r>
            <w:r w:rsidR="00766108">
              <w:rPr>
                <w:rFonts w:asciiTheme="minorHAnsi" w:hAnsiTheme="minorHAnsi"/>
                <w:sz w:val="24"/>
              </w:rPr>
              <w:t xml:space="preserve"> at the Old Mill</w:t>
            </w:r>
          </w:p>
          <w:p w:rsidR="003F36CA" w:rsidRPr="00400A95" w:rsidRDefault="004C0979" w:rsidP="008D12EA">
            <w:pPr>
              <w:pStyle w:val="ListParagraph"/>
              <w:numPr>
                <w:ilvl w:val="0"/>
                <w:numId w:val="68"/>
              </w:numPr>
              <w:jc w:val="both"/>
              <w:rPr>
                <w:rFonts w:ascii="Verdana" w:hAnsi="Verdana"/>
              </w:rPr>
            </w:pPr>
            <w:r w:rsidRPr="004C0979">
              <w:rPr>
                <w:rFonts w:asciiTheme="minorHAnsi" w:hAnsiTheme="minorHAnsi"/>
                <w:sz w:val="24"/>
              </w:rPr>
              <w:t>Road links</w:t>
            </w:r>
            <w:r w:rsidR="00D73C24">
              <w:rPr>
                <w:rFonts w:asciiTheme="minorHAnsi" w:hAnsiTheme="minorHAnsi"/>
                <w:sz w:val="24"/>
              </w:rPr>
              <w:t xml:space="preserve"> – close to A26 key transport corridor</w:t>
            </w:r>
          </w:p>
        </w:tc>
      </w:tr>
    </w:tbl>
    <w:p w:rsidR="00A75235" w:rsidRDefault="00A75235" w:rsidP="00A75235">
      <w:pPr>
        <w:jc w:val="both"/>
        <w:rPr>
          <w:rFonts w:ascii="Arial" w:hAnsi="Arial" w:cs="Arial"/>
          <w:sz w:val="24"/>
          <w:szCs w:val="24"/>
        </w:rPr>
      </w:pPr>
    </w:p>
    <w:p w:rsidR="00A75235" w:rsidRPr="00EE44A9" w:rsidRDefault="00A75235" w:rsidP="00A75235">
      <w:pPr>
        <w:spacing w:after="0"/>
        <w:jc w:val="both"/>
        <w:rPr>
          <w:rFonts w:cs="Arial"/>
          <w:b/>
          <w:color w:val="1F497D"/>
          <w:sz w:val="28"/>
          <w:szCs w:val="40"/>
        </w:rPr>
      </w:pPr>
      <w:r w:rsidRPr="00EE44A9">
        <w:rPr>
          <w:rFonts w:cs="Arial"/>
          <w:b/>
          <w:color w:val="1F497D"/>
          <w:sz w:val="28"/>
          <w:szCs w:val="40"/>
        </w:rPr>
        <w:t>Building on Foundations</w:t>
      </w:r>
    </w:p>
    <w:p w:rsidR="00A75235" w:rsidRPr="00EE44A9" w:rsidRDefault="00A75235" w:rsidP="00A75235">
      <w:pPr>
        <w:spacing w:after="0"/>
        <w:jc w:val="both"/>
        <w:rPr>
          <w:rFonts w:cs="Arial"/>
          <w:sz w:val="24"/>
          <w:szCs w:val="24"/>
        </w:rPr>
      </w:pPr>
    </w:p>
    <w:p w:rsidR="00A75235" w:rsidRDefault="00A75235" w:rsidP="00A75235">
      <w:pPr>
        <w:spacing w:after="0"/>
        <w:jc w:val="both"/>
        <w:rPr>
          <w:rFonts w:cs="Arial"/>
          <w:sz w:val="24"/>
          <w:szCs w:val="24"/>
        </w:rPr>
      </w:pPr>
      <w:r w:rsidRPr="00EE44A9">
        <w:rPr>
          <w:rFonts w:cs="Arial"/>
          <w:sz w:val="24"/>
          <w:szCs w:val="24"/>
        </w:rPr>
        <w:t xml:space="preserve">A number of significant developments and initiatives have been taken forward in and around </w:t>
      </w:r>
      <w:proofErr w:type="spellStart"/>
      <w:r w:rsidR="003F36CA">
        <w:rPr>
          <w:rFonts w:cs="Arial"/>
          <w:sz w:val="24"/>
          <w:szCs w:val="24"/>
        </w:rPr>
        <w:t>Cloughmills</w:t>
      </w:r>
      <w:proofErr w:type="spellEnd"/>
      <w:r w:rsidRPr="00EE44A9">
        <w:rPr>
          <w:rFonts w:cs="Arial"/>
          <w:sz w:val="24"/>
          <w:szCs w:val="24"/>
        </w:rPr>
        <w:t xml:space="preserve"> in recent years</w:t>
      </w:r>
      <w:r w:rsidR="004B3B15">
        <w:rPr>
          <w:rFonts w:cs="Arial"/>
          <w:sz w:val="24"/>
          <w:szCs w:val="24"/>
        </w:rPr>
        <w:t>, some of which were identified as action points in the 2014 Village Plan</w:t>
      </w:r>
      <w:r w:rsidRPr="00EE44A9">
        <w:rPr>
          <w:rFonts w:cs="Arial"/>
          <w:sz w:val="24"/>
          <w:szCs w:val="24"/>
        </w:rPr>
        <w:t xml:space="preserve">. Included in these </w:t>
      </w:r>
      <w:r w:rsidR="004B3B15">
        <w:rPr>
          <w:rFonts w:cs="Arial"/>
          <w:sz w:val="24"/>
          <w:szCs w:val="24"/>
        </w:rPr>
        <w:t xml:space="preserve">achievements </w:t>
      </w:r>
      <w:r w:rsidRPr="00EE44A9">
        <w:rPr>
          <w:rFonts w:cs="Arial"/>
          <w:sz w:val="24"/>
          <w:szCs w:val="24"/>
        </w:rPr>
        <w:t>are:-</w:t>
      </w:r>
    </w:p>
    <w:p w:rsidR="004B3B15" w:rsidRDefault="004B3B15" w:rsidP="00A75235">
      <w:pPr>
        <w:spacing w:after="0"/>
        <w:jc w:val="both"/>
        <w:rPr>
          <w:rFonts w:cs="Arial"/>
          <w:sz w:val="24"/>
          <w:szCs w:val="24"/>
        </w:rPr>
      </w:pPr>
    </w:p>
    <w:p w:rsidR="004B3B15" w:rsidRPr="00AE5D9B" w:rsidRDefault="004B3B15" w:rsidP="00810C79">
      <w:pPr>
        <w:pStyle w:val="ListParagraph"/>
        <w:numPr>
          <w:ilvl w:val="0"/>
          <w:numId w:val="69"/>
        </w:numPr>
        <w:spacing w:after="0"/>
        <w:jc w:val="both"/>
        <w:rPr>
          <w:rFonts w:cs="Arial"/>
          <w:sz w:val="24"/>
          <w:szCs w:val="24"/>
        </w:rPr>
      </w:pPr>
      <w:r w:rsidRPr="00AE5D9B">
        <w:rPr>
          <w:rFonts w:cs="Arial"/>
          <w:sz w:val="24"/>
          <w:szCs w:val="24"/>
        </w:rPr>
        <w:t>Village heritage trail</w:t>
      </w:r>
      <w:r w:rsidR="00F75516">
        <w:rPr>
          <w:rFonts w:cs="Arial"/>
          <w:sz w:val="24"/>
          <w:szCs w:val="24"/>
        </w:rPr>
        <w:t xml:space="preserve">, jointly delivered by </w:t>
      </w:r>
      <w:proofErr w:type="spellStart"/>
      <w:r w:rsidR="00F75516">
        <w:rPr>
          <w:rFonts w:cs="Arial"/>
          <w:sz w:val="24"/>
          <w:szCs w:val="24"/>
        </w:rPr>
        <w:t>Cloughmills</w:t>
      </w:r>
      <w:proofErr w:type="spellEnd"/>
      <w:r w:rsidR="00F75516">
        <w:rPr>
          <w:rFonts w:cs="Arial"/>
          <w:sz w:val="24"/>
          <w:szCs w:val="24"/>
        </w:rPr>
        <w:t xml:space="preserve"> Community Action </w:t>
      </w:r>
      <w:r w:rsidR="005E06D0">
        <w:rPr>
          <w:rFonts w:cs="Arial"/>
          <w:sz w:val="24"/>
          <w:szCs w:val="24"/>
        </w:rPr>
        <w:t>T</w:t>
      </w:r>
      <w:r w:rsidR="00F75516">
        <w:rPr>
          <w:rFonts w:cs="Arial"/>
          <w:sz w:val="24"/>
          <w:szCs w:val="24"/>
        </w:rPr>
        <w:t xml:space="preserve">eam and </w:t>
      </w:r>
      <w:proofErr w:type="spellStart"/>
      <w:r w:rsidR="00F75516">
        <w:rPr>
          <w:rFonts w:cs="Arial"/>
          <w:sz w:val="24"/>
          <w:szCs w:val="24"/>
        </w:rPr>
        <w:t>Cloughmills</w:t>
      </w:r>
      <w:proofErr w:type="spellEnd"/>
      <w:r w:rsidR="00F75516">
        <w:rPr>
          <w:rFonts w:cs="Arial"/>
          <w:sz w:val="24"/>
          <w:szCs w:val="24"/>
        </w:rPr>
        <w:t xml:space="preserve"> Cultural and Historical Society</w:t>
      </w:r>
    </w:p>
    <w:p w:rsidR="004B3B15" w:rsidRPr="005E06D0" w:rsidRDefault="004B3B15" w:rsidP="00810C79">
      <w:pPr>
        <w:pStyle w:val="ListParagraph"/>
        <w:numPr>
          <w:ilvl w:val="0"/>
          <w:numId w:val="69"/>
        </w:numPr>
        <w:spacing w:after="0"/>
        <w:jc w:val="both"/>
        <w:rPr>
          <w:rFonts w:cs="Arial"/>
          <w:sz w:val="24"/>
          <w:szCs w:val="24"/>
        </w:rPr>
      </w:pPr>
      <w:r w:rsidRPr="00AE5D9B">
        <w:rPr>
          <w:rFonts w:cs="Arial"/>
          <w:sz w:val="24"/>
          <w:szCs w:val="24"/>
        </w:rPr>
        <w:t>Incredible Edible</w:t>
      </w:r>
      <w:r w:rsidR="00AE5D9B" w:rsidRPr="00AE5D9B">
        <w:rPr>
          <w:rFonts w:cs="Arial"/>
          <w:sz w:val="24"/>
          <w:szCs w:val="24"/>
        </w:rPr>
        <w:t xml:space="preserve"> healthy eating programmes</w:t>
      </w:r>
      <w:r w:rsidR="00943829">
        <w:rPr>
          <w:rFonts w:cs="Arial"/>
          <w:sz w:val="24"/>
          <w:szCs w:val="24"/>
        </w:rPr>
        <w:t xml:space="preserve"> and </w:t>
      </w:r>
      <w:r w:rsidR="00976C4F">
        <w:rPr>
          <w:rFonts w:cs="Arial"/>
          <w:sz w:val="24"/>
          <w:szCs w:val="24"/>
        </w:rPr>
        <w:t>environmental work, including a community fridge</w:t>
      </w:r>
      <w:r w:rsidR="00CF2814">
        <w:rPr>
          <w:rFonts w:cs="Arial"/>
          <w:sz w:val="24"/>
          <w:szCs w:val="24"/>
        </w:rPr>
        <w:t xml:space="preserve"> and </w:t>
      </w:r>
      <w:r w:rsidR="00CF2814" w:rsidRPr="00CF2814">
        <w:rPr>
          <w:rFonts w:cs="Arial"/>
          <w:i/>
          <w:sz w:val="24"/>
          <w:szCs w:val="24"/>
        </w:rPr>
        <w:t>Grow Your Own</w:t>
      </w:r>
      <w:r w:rsidR="005E06D0">
        <w:rPr>
          <w:rFonts w:cs="Arial"/>
          <w:i/>
          <w:sz w:val="24"/>
          <w:szCs w:val="24"/>
        </w:rPr>
        <w:t xml:space="preserve"> </w:t>
      </w:r>
      <w:r w:rsidR="005E06D0" w:rsidRPr="005E06D0">
        <w:rPr>
          <w:rFonts w:cs="Arial"/>
          <w:sz w:val="24"/>
          <w:szCs w:val="24"/>
        </w:rPr>
        <w:t>community therapy garden</w:t>
      </w:r>
    </w:p>
    <w:p w:rsidR="004B3B15" w:rsidRPr="00AE5D9B" w:rsidRDefault="004B3B15" w:rsidP="00810C79">
      <w:pPr>
        <w:pStyle w:val="ListParagraph"/>
        <w:numPr>
          <w:ilvl w:val="0"/>
          <w:numId w:val="69"/>
        </w:numPr>
        <w:spacing w:after="0"/>
        <w:jc w:val="both"/>
        <w:rPr>
          <w:rFonts w:cs="Arial"/>
          <w:sz w:val="24"/>
          <w:szCs w:val="24"/>
        </w:rPr>
      </w:pPr>
      <w:r w:rsidRPr="00AE5D9B">
        <w:rPr>
          <w:rFonts w:cs="Arial"/>
          <w:sz w:val="24"/>
          <w:szCs w:val="24"/>
        </w:rPr>
        <w:t>Developments at the Old Mill, inc</w:t>
      </w:r>
      <w:r w:rsidR="00AE5D9B" w:rsidRPr="00AE5D9B">
        <w:rPr>
          <w:rFonts w:cs="Arial"/>
          <w:sz w:val="24"/>
          <w:szCs w:val="24"/>
        </w:rPr>
        <w:t>l</w:t>
      </w:r>
      <w:r w:rsidRPr="00AE5D9B">
        <w:rPr>
          <w:rFonts w:cs="Arial"/>
          <w:sz w:val="24"/>
          <w:szCs w:val="24"/>
        </w:rPr>
        <w:t>uding a Men’s Shed project and Riverwalk</w:t>
      </w:r>
    </w:p>
    <w:p w:rsidR="00AE5D9B" w:rsidRPr="005E06D0" w:rsidRDefault="00AE5D9B" w:rsidP="00136442">
      <w:pPr>
        <w:pStyle w:val="ListParagraph"/>
        <w:numPr>
          <w:ilvl w:val="0"/>
          <w:numId w:val="69"/>
        </w:numPr>
        <w:spacing w:after="0"/>
        <w:jc w:val="both"/>
        <w:rPr>
          <w:rFonts w:cs="Arial"/>
          <w:sz w:val="24"/>
          <w:szCs w:val="24"/>
        </w:rPr>
      </w:pPr>
      <w:r w:rsidRPr="005E06D0">
        <w:rPr>
          <w:rFonts w:cs="Arial"/>
          <w:sz w:val="24"/>
          <w:szCs w:val="24"/>
        </w:rPr>
        <w:t>An active programme of social activities for the Golden Oldies group</w:t>
      </w:r>
      <w:r w:rsidR="005E06D0" w:rsidRPr="005E06D0">
        <w:rPr>
          <w:rFonts w:cs="Arial"/>
          <w:sz w:val="24"/>
          <w:szCs w:val="24"/>
        </w:rPr>
        <w:t xml:space="preserve">, in addition to programmes for older people delivered by </w:t>
      </w:r>
      <w:proofErr w:type="spellStart"/>
      <w:r w:rsidR="005E06D0" w:rsidRPr="005E06D0">
        <w:rPr>
          <w:rFonts w:cs="Arial"/>
          <w:sz w:val="24"/>
          <w:szCs w:val="24"/>
        </w:rPr>
        <w:t>Cloughmills</w:t>
      </w:r>
      <w:proofErr w:type="spellEnd"/>
      <w:r w:rsidR="005E06D0" w:rsidRPr="005E06D0">
        <w:rPr>
          <w:rFonts w:cs="Arial"/>
          <w:sz w:val="24"/>
          <w:szCs w:val="24"/>
        </w:rPr>
        <w:t xml:space="preserve"> Cultural and Historical Society and </w:t>
      </w:r>
      <w:proofErr w:type="spellStart"/>
      <w:r w:rsidR="005E06D0" w:rsidRPr="005E06D0">
        <w:rPr>
          <w:rFonts w:cs="Arial"/>
          <w:sz w:val="24"/>
          <w:szCs w:val="24"/>
        </w:rPr>
        <w:t>Cloughmills</w:t>
      </w:r>
      <w:proofErr w:type="spellEnd"/>
      <w:r w:rsidR="005E06D0" w:rsidRPr="005E06D0">
        <w:rPr>
          <w:rFonts w:cs="Arial"/>
          <w:sz w:val="24"/>
          <w:szCs w:val="24"/>
        </w:rPr>
        <w:t xml:space="preserve"> Community Association </w:t>
      </w:r>
    </w:p>
    <w:p w:rsidR="00AE5D9B" w:rsidRPr="00AE5D9B" w:rsidRDefault="00AE5D9B" w:rsidP="00810C79">
      <w:pPr>
        <w:pStyle w:val="ListParagraph"/>
        <w:numPr>
          <w:ilvl w:val="0"/>
          <w:numId w:val="69"/>
        </w:numPr>
        <w:spacing w:after="0"/>
        <w:jc w:val="both"/>
        <w:rPr>
          <w:rFonts w:cs="Arial"/>
          <w:sz w:val="24"/>
          <w:szCs w:val="24"/>
        </w:rPr>
      </w:pPr>
      <w:proofErr w:type="spellStart"/>
      <w:r w:rsidRPr="00AE5D9B">
        <w:rPr>
          <w:rFonts w:cs="Arial"/>
          <w:sz w:val="24"/>
          <w:szCs w:val="24"/>
        </w:rPr>
        <w:t>Cloughmills</w:t>
      </w:r>
      <w:proofErr w:type="spellEnd"/>
      <w:r w:rsidRPr="00AE5D9B">
        <w:rPr>
          <w:rFonts w:cs="Arial"/>
          <w:sz w:val="24"/>
          <w:szCs w:val="24"/>
        </w:rPr>
        <w:t xml:space="preserve"> knitting project which saw local women come together to recreate the village in knitted form </w:t>
      </w:r>
    </w:p>
    <w:p w:rsidR="00AE5D9B" w:rsidRDefault="00AE5D9B" w:rsidP="00810C79">
      <w:pPr>
        <w:pStyle w:val="ListParagraph"/>
        <w:numPr>
          <w:ilvl w:val="0"/>
          <w:numId w:val="69"/>
        </w:numPr>
        <w:spacing w:after="0"/>
        <w:jc w:val="both"/>
        <w:rPr>
          <w:rFonts w:cs="Arial"/>
          <w:sz w:val="24"/>
          <w:szCs w:val="24"/>
        </w:rPr>
      </w:pPr>
      <w:r w:rsidRPr="00AE5D9B">
        <w:rPr>
          <w:rFonts w:cs="Arial"/>
          <w:sz w:val="24"/>
          <w:szCs w:val="24"/>
        </w:rPr>
        <w:t>Ongoing community consultation and engagement to ensure projects and programmes remain relevant</w:t>
      </w:r>
    </w:p>
    <w:p w:rsidR="00976C4F" w:rsidRDefault="00976C4F" w:rsidP="00810C79">
      <w:pPr>
        <w:pStyle w:val="ListParagraph"/>
        <w:numPr>
          <w:ilvl w:val="0"/>
          <w:numId w:val="69"/>
        </w:numPr>
        <w:spacing w:after="0"/>
        <w:jc w:val="both"/>
        <w:rPr>
          <w:rFonts w:cs="Arial"/>
          <w:sz w:val="24"/>
          <w:szCs w:val="24"/>
        </w:rPr>
      </w:pPr>
      <w:r>
        <w:rPr>
          <w:rFonts w:cs="Arial"/>
          <w:sz w:val="24"/>
          <w:szCs w:val="24"/>
        </w:rPr>
        <w:t>Home safety programmes</w:t>
      </w:r>
      <w:r w:rsidR="00A14353">
        <w:rPr>
          <w:rFonts w:cs="Arial"/>
          <w:sz w:val="24"/>
          <w:szCs w:val="24"/>
        </w:rPr>
        <w:t xml:space="preserve">, including home support for older people </w:t>
      </w:r>
    </w:p>
    <w:p w:rsidR="00976C4F" w:rsidRDefault="00976C4F" w:rsidP="00810C79">
      <w:pPr>
        <w:pStyle w:val="ListParagraph"/>
        <w:numPr>
          <w:ilvl w:val="0"/>
          <w:numId w:val="69"/>
        </w:numPr>
        <w:spacing w:after="0"/>
        <w:jc w:val="both"/>
        <w:rPr>
          <w:rFonts w:cs="Arial"/>
          <w:sz w:val="24"/>
          <w:szCs w:val="24"/>
        </w:rPr>
      </w:pPr>
      <w:r>
        <w:rPr>
          <w:rFonts w:cs="Arial"/>
          <w:sz w:val="24"/>
          <w:szCs w:val="24"/>
        </w:rPr>
        <w:t>Community Pharmacy programme</w:t>
      </w:r>
    </w:p>
    <w:p w:rsidR="00CF2814" w:rsidRDefault="00CF2814" w:rsidP="00810C79">
      <w:pPr>
        <w:pStyle w:val="ListParagraph"/>
        <w:numPr>
          <w:ilvl w:val="0"/>
          <w:numId w:val="69"/>
        </w:numPr>
        <w:spacing w:after="0"/>
        <w:jc w:val="both"/>
        <w:rPr>
          <w:rFonts w:cs="Arial"/>
          <w:sz w:val="24"/>
          <w:szCs w:val="24"/>
        </w:rPr>
      </w:pPr>
      <w:r>
        <w:rPr>
          <w:rFonts w:cs="Arial"/>
          <w:sz w:val="24"/>
          <w:szCs w:val="24"/>
        </w:rPr>
        <w:t xml:space="preserve">Joint working between local primary schools </w:t>
      </w:r>
      <w:r w:rsidR="005E06D0">
        <w:rPr>
          <w:rFonts w:cs="Arial"/>
          <w:sz w:val="24"/>
          <w:szCs w:val="24"/>
        </w:rPr>
        <w:t xml:space="preserve">– </w:t>
      </w:r>
      <w:proofErr w:type="spellStart"/>
      <w:r w:rsidR="005E06D0">
        <w:rPr>
          <w:rFonts w:cs="Arial"/>
          <w:sz w:val="24"/>
          <w:szCs w:val="24"/>
        </w:rPr>
        <w:t>Cloughmills</w:t>
      </w:r>
      <w:proofErr w:type="spellEnd"/>
      <w:r w:rsidR="005E06D0">
        <w:rPr>
          <w:rFonts w:cs="Arial"/>
          <w:sz w:val="24"/>
          <w:szCs w:val="24"/>
        </w:rPr>
        <w:t xml:space="preserve"> Primary Schools and St Brigid’s Primary School</w:t>
      </w:r>
    </w:p>
    <w:p w:rsidR="00A14353" w:rsidRDefault="00A14353" w:rsidP="00810C79">
      <w:pPr>
        <w:pStyle w:val="ListParagraph"/>
        <w:numPr>
          <w:ilvl w:val="0"/>
          <w:numId w:val="69"/>
        </w:numPr>
        <w:spacing w:after="0"/>
        <w:jc w:val="both"/>
        <w:rPr>
          <w:rFonts w:cs="Arial"/>
          <w:sz w:val="24"/>
          <w:szCs w:val="24"/>
        </w:rPr>
      </w:pPr>
      <w:r>
        <w:rPr>
          <w:rFonts w:cs="Arial"/>
          <w:sz w:val="24"/>
          <w:szCs w:val="24"/>
        </w:rPr>
        <w:t xml:space="preserve">Broadband provision in community facilities </w:t>
      </w:r>
    </w:p>
    <w:p w:rsidR="00A75235" w:rsidRPr="00EE44A9" w:rsidRDefault="00A75235" w:rsidP="00A75235">
      <w:pPr>
        <w:spacing w:after="0"/>
        <w:jc w:val="both"/>
        <w:rPr>
          <w:rFonts w:cs="Arial"/>
          <w:b/>
          <w:color w:val="1F497D"/>
          <w:sz w:val="40"/>
          <w:szCs w:val="40"/>
        </w:rPr>
      </w:pPr>
      <w:r w:rsidRPr="00EE44A9">
        <w:rPr>
          <w:rFonts w:cs="Arial"/>
          <w:b/>
          <w:color w:val="1F497D"/>
          <w:sz w:val="40"/>
          <w:szCs w:val="40"/>
        </w:rPr>
        <w:lastRenderedPageBreak/>
        <w:t>4. WHAT PEOPLE SAID</w:t>
      </w:r>
    </w:p>
    <w:p w:rsidR="00927017" w:rsidRDefault="00927017" w:rsidP="00942F06">
      <w:pPr>
        <w:spacing w:after="0" w:line="240" w:lineRule="auto"/>
        <w:rPr>
          <w:rFonts w:cs="Arial"/>
          <w:b/>
          <w:color w:val="1F497D"/>
          <w:sz w:val="36"/>
          <w:szCs w:val="40"/>
        </w:rPr>
      </w:pPr>
    </w:p>
    <w:p w:rsidR="00F37542" w:rsidRPr="00927017" w:rsidRDefault="00942F06" w:rsidP="00942F06">
      <w:pPr>
        <w:spacing w:after="0" w:line="240" w:lineRule="auto"/>
        <w:rPr>
          <w:rFonts w:cs="Arial"/>
          <w:b/>
          <w:color w:val="1F497D"/>
          <w:sz w:val="36"/>
          <w:szCs w:val="40"/>
        </w:rPr>
      </w:pPr>
      <w:r w:rsidRPr="00927017">
        <w:rPr>
          <w:rFonts w:cs="Arial"/>
          <w:b/>
          <w:color w:val="1F497D"/>
          <w:sz w:val="36"/>
          <w:szCs w:val="40"/>
        </w:rPr>
        <w:t>C</w:t>
      </w:r>
      <w:r w:rsidR="00F37542" w:rsidRPr="00927017">
        <w:rPr>
          <w:rFonts w:cs="Arial"/>
          <w:b/>
          <w:color w:val="1F497D"/>
          <w:sz w:val="36"/>
          <w:szCs w:val="40"/>
        </w:rPr>
        <w:t>o</w:t>
      </w:r>
      <w:r w:rsidRPr="00927017">
        <w:rPr>
          <w:rFonts w:cs="Arial"/>
          <w:b/>
          <w:color w:val="1F497D"/>
          <w:sz w:val="36"/>
          <w:szCs w:val="40"/>
        </w:rPr>
        <w:t>nsultation Findings</w:t>
      </w:r>
    </w:p>
    <w:p w:rsidR="00942F06" w:rsidRDefault="00942F06" w:rsidP="00942F06">
      <w:pPr>
        <w:spacing w:after="0" w:line="240" w:lineRule="auto"/>
        <w:rPr>
          <w:rFonts w:cs="Arial"/>
          <w:color w:val="1F497D"/>
          <w:sz w:val="24"/>
          <w:szCs w:val="40"/>
        </w:rPr>
      </w:pPr>
    </w:p>
    <w:p w:rsidR="00DB61F2" w:rsidRPr="00DB61F2" w:rsidRDefault="00DB61F2" w:rsidP="00942F06">
      <w:pPr>
        <w:spacing w:after="0" w:line="240" w:lineRule="auto"/>
        <w:rPr>
          <w:rFonts w:cs="Arial"/>
          <w:b/>
          <w:color w:val="1F497D"/>
          <w:sz w:val="28"/>
          <w:szCs w:val="40"/>
        </w:rPr>
      </w:pPr>
      <w:r w:rsidRPr="00DB61F2">
        <w:rPr>
          <w:rFonts w:cs="Arial"/>
          <w:b/>
          <w:color w:val="1F497D"/>
          <w:sz w:val="28"/>
          <w:szCs w:val="40"/>
        </w:rPr>
        <w:t>The Process</w:t>
      </w:r>
    </w:p>
    <w:p w:rsidR="00942F06" w:rsidRPr="00CF10C7" w:rsidRDefault="00942F06" w:rsidP="00290330">
      <w:pPr>
        <w:spacing w:after="0"/>
        <w:jc w:val="both"/>
        <w:rPr>
          <w:rFonts w:cs="Arial"/>
          <w:sz w:val="24"/>
          <w:szCs w:val="40"/>
        </w:rPr>
      </w:pPr>
      <w:r w:rsidRPr="00CF10C7">
        <w:rPr>
          <w:rFonts w:cs="Arial"/>
          <w:sz w:val="24"/>
          <w:szCs w:val="40"/>
        </w:rPr>
        <w:t>The updated Village Plan was</w:t>
      </w:r>
      <w:r w:rsidR="00122FD3" w:rsidRPr="00CF10C7">
        <w:rPr>
          <w:rFonts w:cs="Arial"/>
          <w:sz w:val="24"/>
          <w:szCs w:val="40"/>
        </w:rPr>
        <w:t xml:space="preserve"> informed through consultation with local groups, </w:t>
      </w:r>
      <w:r w:rsidR="00B2216D" w:rsidRPr="00CF10C7">
        <w:rPr>
          <w:rFonts w:cs="Arial"/>
          <w:sz w:val="24"/>
          <w:szCs w:val="40"/>
        </w:rPr>
        <w:t>namely</w:t>
      </w:r>
      <w:r w:rsidR="00122FD3" w:rsidRPr="00CF10C7">
        <w:rPr>
          <w:rFonts w:cs="Arial"/>
          <w:sz w:val="24"/>
          <w:szCs w:val="40"/>
        </w:rPr>
        <w:t>:</w:t>
      </w:r>
      <w:r w:rsidR="00B2216D" w:rsidRPr="00CF10C7">
        <w:rPr>
          <w:rFonts w:cs="Arial"/>
          <w:sz w:val="24"/>
          <w:szCs w:val="40"/>
        </w:rPr>
        <w:t>-</w:t>
      </w:r>
    </w:p>
    <w:p w:rsidR="00B2216D" w:rsidRPr="00CF10C7" w:rsidRDefault="00B2216D" w:rsidP="00290330">
      <w:pPr>
        <w:spacing w:after="0"/>
        <w:rPr>
          <w:rFonts w:cs="Arial"/>
          <w:sz w:val="24"/>
          <w:szCs w:val="40"/>
        </w:rPr>
      </w:pPr>
    </w:p>
    <w:p w:rsidR="00122FD3" w:rsidRPr="00CF10C7" w:rsidRDefault="00122FD3" w:rsidP="00290330">
      <w:pPr>
        <w:pStyle w:val="ListParagraph"/>
        <w:numPr>
          <w:ilvl w:val="0"/>
          <w:numId w:val="54"/>
        </w:numPr>
        <w:spacing w:after="0"/>
        <w:rPr>
          <w:rFonts w:cs="Arial"/>
          <w:sz w:val="24"/>
          <w:szCs w:val="40"/>
        </w:rPr>
      </w:pPr>
      <w:proofErr w:type="spellStart"/>
      <w:r w:rsidRPr="00CF10C7">
        <w:rPr>
          <w:rFonts w:cs="Arial"/>
          <w:sz w:val="24"/>
          <w:szCs w:val="40"/>
        </w:rPr>
        <w:t>Cloughmills</w:t>
      </w:r>
      <w:proofErr w:type="spellEnd"/>
      <w:r w:rsidRPr="00CF10C7">
        <w:rPr>
          <w:rFonts w:cs="Arial"/>
          <w:sz w:val="24"/>
          <w:szCs w:val="40"/>
        </w:rPr>
        <w:t xml:space="preserve"> Community Action Team (CCAT)</w:t>
      </w:r>
    </w:p>
    <w:p w:rsidR="00122FD3" w:rsidRPr="00CF10C7" w:rsidRDefault="00122FD3" w:rsidP="00290330">
      <w:pPr>
        <w:pStyle w:val="ListParagraph"/>
        <w:numPr>
          <w:ilvl w:val="0"/>
          <w:numId w:val="54"/>
        </w:numPr>
        <w:spacing w:after="0"/>
        <w:rPr>
          <w:rFonts w:cs="Arial"/>
          <w:sz w:val="24"/>
          <w:szCs w:val="40"/>
        </w:rPr>
      </w:pPr>
      <w:proofErr w:type="spellStart"/>
      <w:r w:rsidRPr="00CF10C7">
        <w:rPr>
          <w:rFonts w:cs="Arial"/>
          <w:sz w:val="24"/>
          <w:szCs w:val="40"/>
        </w:rPr>
        <w:t>Cloughmills</w:t>
      </w:r>
      <w:proofErr w:type="spellEnd"/>
      <w:r w:rsidRPr="00CF10C7">
        <w:rPr>
          <w:rFonts w:cs="Arial"/>
          <w:sz w:val="24"/>
          <w:szCs w:val="40"/>
        </w:rPr>
        <w:t xml:space="preserve"> Community Association </w:t>
      </w:r>
    </w:p>
    <w:p w:rsidR="00122FD3" w:rsidRPr="00CF10C7" w:rsidRDefault="00122FD3" w:rsidP="00290330">
      <w:pPr>
        <w:pStyle w:val="ListParagraph"/>
        <w:numPr>
          <w:ilvl w:val="0"/>
          <w:numId w:val="54"/>
        </w:numPr>
        <w:spacing w:after="0"/>
        <w:rPr>
          <w:rFonts w:cs="Arial"/>
          <w:sz w:val="24"/>
          <w:szCs w:val="40"/>
        </w:rPr>
      </w:pPr>
      <w:proofErr w:type="spellStart"/>
      <w:r w:rsidRPr="00CF10C7">
        <w:rPr>
          <w:rFonts w:cs="Arial"/>
          <w:sz w:val="24"/>
          <w:szCs w:val="40"/>
        </w:rPr>
        <w:t>Cloughmills</w:t>
      </w:r>
      <w:proofErr w:type="spellEnd"/>
      <w:r w:rsidRPr="00CF10C7">
        <w:rPr>
          <w:rFonts w:cs="Arial"/>
          <w:sz w:val="24"/>
          <w:szCs w:val="40"/>
        </w:rPr>
        <w:t xml:space="preserve"> Cultural and Historical </w:t>
      </w:r>
      <w:r w:rsidR="00F50046" w:rsidRPr="00CF10C7">
        <w:rPr>
          <w:rFonts w:cs="Arial"/>
          <w:sz w:val="24"/>
          <w:szCs w:val="40"/>
        </w:rPr>
        <w:t>Society</w:t>
      </w:r>
    </w:p>
    <w:p w:rsidR="00122FD3" w:rsidRPr="00CF10C7" w:rsidRDefault="00122FD3" w:rsidP="00290330">
      <w:pPr>
        <w:pStyle w:val="ListParagraph"/>
        <w:numPr>
          <w:ilvl w:val="0"/>
          <w:numId w:val="54"/>
        </w:numPr>
        <w:spacing w:after="0"/>
        <w:rPr>
          <w:rFonts w:cs="Arial"/>
          <w:sz w:val="24"/>
          <w:szCs w:val="40"/>
        </w:rPr>
      </w:pPr>
      <w:r w:rsidRPr="00CF10C7">
        <w:rPr>
          <w:rFonts w:cs="Arial"/>
          <w:sz w:val="24"/>
          <w:szCs w:val="40"/>
        </w:rPr>
        <w:t>Golden Oldies Senior Citizens group</w:t>
      </w:r>
    </w:p>
    <w:p w:rsidR="00122FD3" w:rsidRPr="00CF10C7" w:rsidRDefault="00122FD3" w:rsidP="00290330">
      <w:pPr>
        <w:pStyle w:val="ListParagraph"/>
        <w:numPr>
          <w:ilvl w:val="0"/>
          <w:numId w:val="54"/>
        </w:numPr>
        <w:spacing w:after="0"/>
        <w:rPr>
          <w:rFonts w:cs="Arial"/>
          <w:sz w:val="24"/>
          <w:szCs w:val="40"/>
        </w:rPr>
      </w:pPr>
      <w:proofErr w:type="spellStart"/>
      <w:r w:rsidRPr="00CF10C7">
        <w:rPr>
          <w:rFonts w:cs="Arial"/>
          <w:sz w:val="24"/>
          <w:szCs w:val="40"/>
        </w:rPr>
        <w:t>Cloughmills</w:t>
      </w:r>
      <w:proofErr w:type="spellEnd"/>
      <w:r w:rsidRPr="00CF10C7">
        <w:rPr>
          <w:rFonts w:cs="Arial"/>
          <w:sz w:val="24"/>
          <w:szCs w:val="40"/>
        </w:rPr>
        <w:t xml:space="preserve"> Football Club</w:t>
      </w:r>
    </w:p>
    <w:p w:rsidR="00122FD3" w:rsidRPr="006E163B" w:rsidRDefault="006E163B" w:rsidP="00290330">
      <w:pPr>
        <w:pStyle w:val="ListParagraph"/>
        <w:numPr>
          <w:ilvl w:val="0"/>
          <w:numId w:val="54"/>
        </w:numPr>
        <w:spacing w:after="0"/>
        <w:rPr>
          <w:rFonts w:cs="Arial"/>
          <w:sz w:val="24"/>
          <w:szCs w:val="40"/>
        </w:rPr>
      </w:pPr>
      <w:r w:rsidRPr="006E163B">
        <w:rPr>
          <w:rFonts w:cs="Arial"/>
          <w:sz w:val="24"/>
          <w:szCs w:val="40"/>
        </w:rPr>
        <w:t>St Brigid’s Gaelic Football Club</w:t>
      </w:r>
    </w:p>
    <w:p w:rsidR="00122FD3" w:rsidRPr="00CF10C7" w:rsidRDefault="00122FD3" w:rsidP="00290330">
      <w:pPr>
        <w:spacing w:after="0"/>
        <w:rPr>
          <w:rFonts w:cs="Arial"/>
          <w:sz w:val="24"/>
          <w:szCs w:val="40"/>
        </w:rPr>
      </w:pPr>
    </w:p>
    <w:p w:rsidR="00122FD3" w:rsidRPr="00CF10C7" w:rsidRDefault="00B2216D" w:rsidP="00290330">
      <w:pPr>
        <w:spacing w:after="0"/>
        <w:jc w:val="both"/>
        <w:rPr>
          <w:rFonts w:cs="Arial"/>
          <w:sz w:val="24"/>
          <w:szCs w:val="40"/>
        </w:rPr>
      </w:pPr>
      <w:r w:rsidRPr="00CF10C7">
        <w:rPr>
          <w:rFonts w:cs="Arial"/>
          <w:sz w:val="24"/>
          <w:szCs w:val="40"/>
        </w:rPr>
        <w:t xml:space="preserve">Feedback was also received from users of services at the Old Mill, including the Men’s Shed and Parents and Toddler groups in addition to local young people who were given the opportunity to have their say in village life. </w:t>
      </w:r>
      <w:r w:rsidR="00CA6140">
        <w:rPr>
          <w:rFonts w:cs="Arial"/>
          <w:sz w:val="24"/>
          <w:szCs w:val="40"/>
        </w:rPr>
        <w:t xml:space="preserve">Further feedback was provided by a Community Engagement Day (July 2017) hosted by CCAT and a community survey undertaken by </w:t>
      </w:r>
      <w:proofErr w:type="spellStart"/>
      <w:r w:rsidR="00CA6140">
        <w:rPr>
          <w:rFonts w:cs="Arial"/>
          <w:sz w:val="24"/>
          <w:szCs w:val="40"/>
        </w:rPr>
        <w:t>Cloughmills</w:t>
      </w:r>
      <w:proofErr w:type="spellEnd"/>
      <w:r w:rsidR="00CA6140">
        <w:rPr>
          <w:rFonts w:cs="Arial"/>
          <w:sz w:val="24"/>
          <w:szCs w:val="40"/>
        </w:rPr>
        <w:t xml:space="preserve"> Community Association (Oct 2017)</w:t>
      </w:r>
      <w:r w:rsidR="00494F55">
        <w:rPr>
          <w:rFonts w:cs="Arial"/>
          <w:sz w:val="24"/>
          <w:szCs w:val="40"/>
        </w:rPr>
        <w:t xml:space="preserve"> and analysed by the Village Planning team.</w:t>
      </w:r>
      <w:r w:rsidR="00CA6140">
        <w:rPr>
          <w:rFonts w:cs="Arial"/>
          <w:sz w:val="24"/>
          <w:szCs w:val="40"/>
        </w:rPr>
        <w:t xml:space="preserve"> </w:t>
      </w:r>
      <w:r w:rsidRPr="00CF10C7">
        <w:rPr>
          <w:rFonts w:cs="Arial"/>
          <w:sz w:val="24"/>
          <w:szCs w:val="40"/>
        </w:rPr>
        <w:t>This approach ensured feedback from all local groups and interests, in order to update the plan and identify a relevant and focussed series of actions for village renewal.</w:t>
      </w:r>
    </w:p>
    <w:p w:rsidR="00B2216D" w:rsidRPr="00CF10C7" w:rsidRDefault="00B2216D" w:rsidP="00290330">
      <w:pPr>
        <w:spacing w:after="0"/>
        <w:jc w:val="both"/>
        <w:rPr>
          <w:rFonts w:cs="Arial"/>
          <w:sz w:val="24"/>
          <w:szCs w:val="40"/>
        </w:rPr>
      </w:pPr>
    </w:p>
    <w:p w:rsidR="00B2216D" w:rsidRPr="00CF10C7" w:rsidRDefault="00B2216D" w:rsidP="00290330">
      <w:pPr>
        <w:spacing w:after="0"/>
        <w:jc w:val="both"/>
        <w:rPr>
          <w:rFonts w:cs="Arial"/>
          <w:sz w:val="24"/>
          <w:szCs w:val="40"/>
        </w:rPr>
      </w:pPr>
      <w:r w:rsidRPr="00CF10C7">
        <w:rPr>
          <w:rFonts w:cs="Arial"/>
          <w:sz w:val="24"/>
          <w:szCs w:val="40"/>
        </w:rPr>
        <w:t xml:space="preserve">From discussion with local groups, it was evident that </w:t>
      </w:r>
      <w:r w:rsidR="00E505A6" w:rsidRPr="00CF10C7">
        <w:rPr>
          <w:rFonts w:cs="Arial"/>
          <w:sz w:val="24"/>
          <w:szCs w:val="40"/>
        </w:rPr>
        <w:t xml:space="preserve">while </w:t>
      </w:r>
      <w:r w:rsidRPr="00CF10C7">
        <w:rPr>
          <w:rFonts w:cs="Arial"/>
          <w:sz w:val="24"/>
          <w:szCs w:val="40"/>
        </w:rPr>
        <w:t xml:space="preserve">groups have their own individual interests and areas of focus, </w:t>
      </w:r>
      <w:r w:rsidR="00E505A6" w:rsidRPr="00CF10C7">
        <w:rPr>
          <w:rFonts w:cs="Arial"/>
          <w:sz w:val="24"/>
          <w:szCs w:val="40"/>
        </w:rPr>
        <w:t>there is also a willingness</w:t>
      </w:r>
      <w:r w:rsidR="004337B1" w:rsidRPr="00CF10C7">
        <w:rPr>
          <w:rFonts w:cs="Arial"/>
          <w:sz w:val="24"/>
          <w:szCs w:val="40"/>
        </w:rPr>
        <w:t xml:space="preserve"> and proven ability </w:t>
      </w:r>
      <w:r w:rsidR="00E505A6" w:rsidRPr="00CF10C7">
        <w:rPr>
          <w:rFonts w:cs="Arial"/>
          <w:sz w:val="24"/>
          <w:szCs w:val="40"/>
        </w:rPr>
        <w:t xml:space="preserve">to work together and share ideas and vision for </w:t>
      </w:r>
      <w:proofErr w:type="spellStart"/>
      <w:r w:rsidR="00E505A6" w:rsidRPr="00CF10C7">
        <w:rPr>
          <w:rFonts w:cs="Arial"/>
          <w:sz w:val="24"/>
          <w:szCs w:val="40"/>
        </w:rPr>
        <w:t>Cloughmills</w:t>
      </w:r>
      <w:proofErr w:type="spellEnd"/>
      <w:r w:rsidR="00E505A6" w:rsidRPr="00CF10C7">
        <w:rPr>
          <w:rFonts w:cs="Arial"/>
          <w:sz w:val="24"/>
          <w:szCs w:val="40"/>
        </w:rPr>
        <w:t xml:space="preserve">. </w:t>
      </w:r>
      <w:r w:rsidR="00FD15E0" w:rsidRPr="00CF10C7">
        <w:rPr>
          <w:rFonts w:cs="Arial"/>
          <w:sz w:val="24"/>
          <w:szCs w:val="40"/>
        </w:rPr>
        <w:t>This demonstration of co-operation proves a sound base for implementation of the V</w:t>
      </w:r>
      <w:r w:rsidR="004337B1" w:rsidRPr="00CF10C7">
        <w:rPr>
          <w:rFonts w:cs="Arial"/>
          <w:sz w:val="24"/>
          <w:szCs w:val="40"/>
        </w:rPr>
        <w:t>i</w:t>
      </w:r>
      <w:r w:rsidR="00FD15E0" w:rsidRPr="00CF10C7">
        <w:rPr>
          <w:rFonts w:cs="Arial"/>
          <w:sz w:val="24"/>
          <w:szCs w:val="40"/>
        </w:rPr>
        <w:t>llage Plan</w:t>
      </w:r>
      <w:r w:rsidR="004337B1" w:rsidRPr="00CF10C7">
        <w:rPr>
          <w:rFonts w:cs="Arial"/>
          <w:sz w:val="24"/>
          <w:szCs w:val="40"/>
        </w:rPr>
        <w:t xml:space="preserve"> and ensures widespread community participation. </w:t>
      </w:r>
    </w:p>
    <w:p w:rsidR="00DB61F2" w:rsidRPr="00CF10C7" w:rsidRDefault="00DB61F2" w:rsidP="00290330">
      <w:pPr>
        <w:spacing w:after="0"/>
        <w:jc w:val="both"/>
        <w:rPr>
          <w:rFonts w:cs="Arial"/>
          <w:sz w:val="24"/>
          <w:szCs w:val="40"/>
        </w:rPr>
      </w:pPr>
    </w:p>
    <w:p w:rsidR="00DB61F2" w:rsidRPr="00CF10C7" w:rsidRDefault="00DB61F2" w:rsidP="00290330">
      <w:pPr>
        <w:spacing w:after="0"/>
        <w:jc w:val="both"/>
        <w:rPr>
          <w:rFonts w:cs="Arial"/>
          <w:sz w:val="24"/>
          <w:szCs w:val="40"/>
        </w:rPr>
      </w:pPr>
      <w:r w:rsidRPr="00CF10C7">
        <w:rPr>
          <w:rFonts w:cs="Arial"/>
          <w:sz w:val="24"/>
          <w:szCs w:val="40"/>
        </w:rPr>
        <w:t xml:space="preserve">On completion of consultations, a draft action plan was drawn up and discussed with groups in order to ensure that all views and issues had been identified, and to confirm timescales and priorities. Following this, final versions of the Village Plan and accompanying Action Plan were completed. </w:t>
      </w:r>
    </w:p>
    <w:p w:rsidR="001E6B2E" w:rsidRPr="00CF10C7" w:rsidRDefault="001E6B2E" w:rsidP="00290330">
      <w:pPr>
        <w:spacing w:after="0"/>
        <w:jc w:val="both"/>
        <w:rPr>
          <w:rFonts w:cs="Arial"/>
          <w:sz w:val="24"/>
          <w:szCs w:val="40"/>
        </w:rPr>
      </w:pPr>
    </w:p>
    <w:p w:rsidR="00DB61F2" w:rsidRPr="00CF10C7" w:rsidRDefault="00DB61F2" w:rsidP="00B2216D">
      <w:pPr>
        <w:spacing w:after="0" w:line="240" w:lineRule="auto"/>
        <w:jc w:val="both"/>
        <w:rPr>
          <w:rFonts w:cs="Arial"/>
          <w:b/>
          <w:sz w:val="28"/>
          <w:szCs w:val="40"/>
        </w:rPr>
      </w:pPr>
      <w:r w:rsidRPr="00CF10C7">
        <w:rPr>
          <w:rFonts w:cs="Arial"/>
          <w:b/>
          <w:sz w:val="28"/>
          <w:szCs w:val="40"/>
        </w:rPr>
        <w:t>Findings</w:t>
      </w:r>
    </w:p>
    <w:p w:rsidR="001E6B2E" w:rsidRPr="00CF10C7" w:rsidRDefault="001E6B2E" w:rsidP="00B2216D">
      <w:pPr>
        <w:spacing w:after="0" w:line="240" w:lineRule="auto"/>
        <w:jc w:val="both"/>
        <w:rPr>
          <w:rFonts w:cs="Arial"/>
          <w:sz w:val="24"/>
          <w:szCs w:val="40"/>
        </w:rPr>
      </w:pPr>
      <w:r w:rsidRPr="00CF10C7">
        <w:rPr>
          <w:rFonts w:cs="Arial"/>
          <w:sz w:val="24"/>
          <w:szCs w:val="40"/>
        </w:rPr>
        <w:t>In t</w:t>
      </w:r>
      <w:r w:rsidR="005C7BA2" w:rsidRPr="00CF10C7">
        <w:rPr>
          <w:rFonts w:cs="Arial"/>
          <w:sz w:val="24"/>
          <w:szCs w:val="40"/>
        </w:rPr>
        <w:t xml:space="preserve">erms </w:t>
      </w:r>
      <w:r w:rsidRPr="00CF10C7">
        <w:rPr>
          <w:rFonts w:cs="Arial"/>
          <w:sz w:val="24"/>
          <w:szCs w:val="40"/>
        </w:rPr>
        <w:t xml:space="preserve">of </w:t>
      </w:r>
      <w:r w:rsidR="00DB61F2" w:rsidRPr="00CF10C7">
        <w:rPr>
          <w:rFonts w:cs="Arial"/>
          <w:sz w:val="24"/>
          <w:szCs w:val="40"/>
        </w:rPr>
        <w:t xml:space="preserve">consultation </w:t>
      </w:r>
      <w:r w:rsidRPr="00CF10C7">
        <w:rPr>
          <w:rFonts w:cs="Arial"/>
          <w:sz w:val="24"/>
          <w:szCs w:val="40"/>
        </w:rPr>
        <w:t>feedback, this can be summarised as follows:</w:t>
      </w:r>
    </w:p>
    <w:p w:rsidR="005C7BA2" w:rsidRPr="00CF10C7" w:rsidRDefault="005C7BA2" w:rsidP="00B2216D">
      <w:pPr>
        <w:spacing w:after="0" w:line="240" w:lineRule="auto"/>
        <w:jc w:val="both"/>
        <w:rPr>
          <w:rFonts w:cs="Arial"/>
          <w:sz w:val="24"/>
          <w:szCs w:val="40"/>
        </w:rPr>
      </w:pPr>
    </w:p>
    <w:p w:rsidR="00CF10C7" w:rsidRPr="00CF10C7" w:rsidRDefault="00CF10C7" w:rsidP="00B2216D">
      <w:pPr>
        <w:spacing w:after="0" w:line="240" w:lineRule="auto"/>
        <w:jc w:val="both"/>
        <w:rPr>
          <w:rFonts w:cs="Arial"/>
          <w:b/>
          <w:sz w:val="24"/>
          <w:szCs w:val="40"/>
        </w:rPr>
      </w:pPr>
      <w:r w:rsidRPr="00CF10C7">
        <w:rPr>
          <w:rFonts w:cs="Arial"/>
          <w:b/>
          <w:sz w:val="24"/>
          <w:szCs w:val="40"/>
        </w:rPr>
        <w:t xml:space="preserve">Young People </w:t>
      </w:r>
    </w:p>
    <w:p w:rsidR="001E6B2E" w:rsidRPr="006056F3" w:rsidRDefault="005C7BA2" w:rsidP="00290330">
      <w:pPr>
        <w:spacing w:after="0"/>
        <w:jc w:val="both"/>
        <w:rPr>
          <w:rFonts w:cs="Arial"/>
          <w:sz w:val="24"/>
          <w:szCs w:val="40"/>
        </w:rPr>
      </w:pPr>
      <w:r w:rsidRPr="00CF10C7">
        <w:rPr>
          <w:rFonts w:cs="Arial"/>
          <w:sz w:val="24"/>
          <w:szCs w:val="40"/>
        </w:rPr>
        <w:t>Lack of facilities and activities for young people, especially detached young people</w:t>
      </w:r>
      <w:r w:rsidR="00CF10C7">
        <w:rPr>
          <w:rFonts w:cs="Arial"/>
          <w:sz w:val="24"/>
          <w:szCs w:val="40"/>
        </w:rPr>
        <w:t xml:space="preserve"> was a recurring theme</w:t>
      </w:r>
      <w:r w:rsidRPr="00CF10C7">
        <w:rPr>
          <w:rFonts w:cs="Arial"/>
          <w:sz w:val="24"/>
          <w:szCs w:val="40"/>
        </w:rPr>
        <w:t xml:space="preserve">. This threat </w:t>
      </w:r>
      <w:r w:rsidR="00CF10C7">
        <w:rPr>
          <w:rFonts w:cs="Arial"/>
          <w:sz w:val="24"/>
          <w:szCs w:val="40"/>
        </w:rPr>
        <w:t>was also</w:t>
      </w:r>
      <w:r w:rsidRPr="00CF10C7">
        <w:rPr>
          <w:rFonts w:cs="Arial"/>
          <w:sz w:val="24"/>
          <w:szCs w:val="40"/>
        </w:rPr>
        <w:t xml:space="preserve"> </w:t>
      </w:r>
      <w:r w:rsidR="00CF10C7">
        <w:rPr>
          <w:rFonts w:cs="Arial"/>
          <w:sz w:val="24"/>
          <w:szCs w:val="40"/>
        </w:rPr>
        <w:t>highlighted in</w:t>
      </w:r>
      <w:r w:rsidR="001F231B" w:rsidRPr="00CF10C7">
        <w:rPr>
          <w:rFonts w:cs="Arial"/>
          <w:sz w:val="24"/>
          <w:szCs w:val="40"/>
        </w:rPr>
        <w:t xml:space="preserve"> community survey findings (</w:t>
      </w:r>
      <w:proofErr w:type="spellStart"/>
      <w:r w:rsidR="00CF10C7">
        <w:rPr>
          <w:rFonts w:cs="Arial"/>
          <w:sz w:val="24"/>
          <w:szCs w:val="40"/>
        </w:rPr>
        <w:t>Cloughmills</w:t>
      </w:r>
      <w:proofErr w:type="spellEnd"/>
      <w:r w:rsidR="00CF10C7">
        <w:rPr>
          <w:rFonts w:cs="Arial"/>
          <w:sz w:val="24"/>
          <w:szCs w:val="40"/>
        </w:rPr>
        <w:t xml:space="preserve"> Community Association; </w:t>
      </w:r>
      <w:r w:rsidR="001F231B" w:rsidRPr="00CF10C7">
        <w:rPr>
          <w:rFonts w:cs="Arial"/>
          <w:sz w:val="24"/>
          <w:szCs w:val="40"/>
        </w:rPr>
        <w:t xml:space="preserve">October 2017) which </w:t>
      </w:r>
      <w:r w:rsidR="00CF10C7">
        <w:rPr>
          <w:rFonts w:cs="Arial"/>
          <w:sz w:val="24"/>
          <w:szCs w:val="40"/>
        </w:rPr>
        <w:t>found</w:t>
      </w:r>
      <w:r w:rsidR="001F231B" w:rsidRPr="00CF10C7">
        <w:rPr>
          <w:rFonts w:cs="Arial"/>
          <w:sz w:val="24"/>
          <w:szCs w:val="40"/>
        </w:rPr>
        <w:t xml:space="preserve"> that </w:t>
      </w:r>
      <w:r w:rsidR="006056F3">
        <w:rPr>
          <w:rFonts w:cs="Arial"/>
          <w:sz w:val="24"/>
          <w:szCs w:val="40"/>
        </w:rPr>
        <w:t xml:space="preserve">lack of activities for </w:t>
      </w:r>
      <w:r w:rsidR="001F231B" w:rsidRPr="00CF10C7">
        <w:rPr>
          <w:rFonts w:cs="Arial"/>
          <w:sz w:val="24"/>
          <w:szCs w:val="40"/>
        </w:rPr>
        <w:t xml:space="preserve">young people </w:t>
      </w:r>
      <w:r w:rsidR="006056F3">
        <w:rPr>
          <w:rFonts w:cs="Arial"/>
          <w:sz w:val="24"/>
          <w:szCs w:val="40"/>
        </w:rPr>
        <w:lastRenderedPageBreak/>
        <w:t>was</w:t>
      </w:r>
      <w:r w:rsidR="001F231B" w:rsidRPr="00CF10C7">
        <w:rPr>
          <w:rFonts w:cs="Arial"/>
          <w:sz w:val="24"/>
          <w:szCs w:val="40"/>
        </w:rPr>
        <w:t xml:space="preserve"> considered </w:t>
      </w:r>
      <w:r w:rsidR="001F231B" w:rsidRPr="006056F3">
        <w:rPr>
          <w:rFonts w:cs="Arial"/>
          <w:sz w:val="24"/>
          <w:szCs w:val="40"/>
        </w:rPr>
        <w:t xml:space="preserve">a key challenge for the community, in addition to concerns around drugs and alcohol. </w:t>
      </w:r>
    </w:p>
    <w:p w:rsidR="006056F3" w:rsidRPr="00CF10C7" w:rsidRDefault="006056F3" w:rsidP="00290330">
      <w:pPr>
        <w:spacing w:after="0"/>
        <w:jc w:val="both"/>
        <w:rPr>
          <w:rFonts w:cs="Arial"/>
          <w:sz w:val="24"/>
          <w:szCs w:val="40"/>
        </w:rPr>
      </w:pPr>
    </w:p>
    <w:p w:rsidR="00BF3D80" w:rsidRPr="00BF3D80" w:rsidRDefault="00BF3D80" w:rsidP="00290330">
      <w:pPr>
        <w:spacing w:after="0"/>
        <w:rPr>
          <w:sz w:val="24"/>
          <w:szCs w:val="24"/>
        </w:rPr>
      </w:pPr>
      <w:r w:rsidRPr="00BF3D80">
        <w:rPr>
          <w:sz w:val="24"/>
          <w:szCs w:val="24"/>
        </w:rPr>
        <w:t xml:space="preserve">In terms of issues faced by young people, </w:t>
      </w:r>
      <w:r w:rsidR="00182E44" w:rsidRPr="006056F3">
        <w:rPr>
          <w:sz w:val="24"/>
          <w:szCs w:val="24"/>
        </w:rPr>
        <w:t xml:space="preserve">survey </w:t>
      </w:r>
      <w:proofErr w:type="spellStart"/>
      <w:r w:rsidR="00182E44" w:rsidRPr="006056F3">
        <w:rPr>
          <w:sz w:val="24"/>
          <w:szCs w:val="24"/>
        </w:rPr>
        <w:t>repon</w:t>
      </w:r>
      <w:r w:rsidRPr="006056F3">
        <w:rPr>
          <w:sz w:val="24"/>
          <w:szCs w:val="24"/>
        </w:rPr>
        <w:t>ses</w:t>
      </w:r>
      <w:proofErr w:type="spellEnd"/>
      <w:r w:rsidRPr="006056F3">
        <w:rPr>
          <w:sz w:val="24"/>
          <w:szCs w:val="24"/>
        </w:rPr>
        <w:t xml:space="preserve"> were</w:t>
      </w:r>
      <w:r w:rsidRPr="00BF3D80">
        <w:rPr>
          <w:sz w:val="24"/>
          <w:szCs w:val="24"/>
        </w:rPr>
        <w:t xml:space="preserve"> prioriti</w:t>
      </w:r>
      <w:r>
        <w:rPr>
          <w:sz w:val="24"/>
          <w:szCs w:val="24"/>
        </w:rPr>
        <w:t>s</w:t>
      </w:r>
      <w:r w:rsidRPr="00BF3D80">
        <w:rPr>
          <w:sz w:val="24"/>
          <w:szCs w:val="24"/>
        </w:rPr>
        <w:t>ed as follows:-</w:t>
      </w:r>
    </w:p>
    <w:p w:rsidR="00BF3D80" w:rsidRPr="00BF3D80" w:rsidRDefault="00BF3D80" w:rsidP="00290330">
      <w:pPr>
        <w:pStyle w:val="ListParagraph"/>
        <w:numPr>
          <w:ilvl w:val="0"/>
          <w:numId w:val="55"/>
        </w:numPr>
        <w:spacing w:after="0"/>
        <w:rPr>
          <w:sz w:val="24"/>
          <w:szCs w:val="24"/>
        </w:rPr>
      </w:pPr>
      <w:r w:rsidRPr="00BF3D80">
        <w:rPr>
          <w:sz w:val="24"/>
          <w:szCs w:val="24"/>
        </w:rPr>
        <w:t>Lack of activities</w:t>
      </w:r>
    </w:p>
    <w:p w:rsidR="00BF3D80" w:rsidRPr="00BF3D80" w:rsidRDefault="00BF3D80" w:rsidP="00290330">
      <w:pPr>
        <w:pStyle w:val="ListParagraph"/>
        <w:numPr>
          <w:ilvl w:val="0"/>
          <w:numId w:val="55"/>
        </w:numPr>
        <w:spacing w:after="0"/>
        <w:rPr>
          <w:sz w:val="24"/>
          <w:szCs w:val="24"/>
        </w:rPr>
      </w:pPr>
      <w:r w:rsidRPr="00BF3D80">
        <w:rPr>
          <w:sz w:val="24"/>
          <w:szCs w:val="24"/>
        </w:rPr>
        <w:t xml:space="preserve">Lack of (sports) facilities </w:t>
      </w:r>
    </w:p>
    <w:p w:rsidR="00BF3D80" w:rsidRPr="00BF3D80" w:rsidRDefault="00BF3D80" w:rsidP="00290330">
      <w:pPr>
        <w:pStyle w:val="ListParagraph"/>
        <w:numPr>
          <w:ilvl w:val="0"/>
          <w:numId w:val="55"/>
        </w:numPr>
        <w:spacing w:after="0"/>
        <w:rPr>
          <w:sz w:val="24"/>
          <w:szCs w:val="24"/>
        </w:rPr>
      </w:pPr>
      <w:r w:rsidRPr="00BF3D80">
        <w:rPr>
          <w:sz w:val="24"/>
          <w:szCs w:val="24"/>
        </w:rPr>
        <w:t>Drugs and alcohol</w:t>
      </w:r>
      <w:r w:rsidR="008131F8">
        <w:rPr>
          <w:sz w:val="24"/>
          <w:szCs w:val="24"/>
        </w:rPr>
        <w:t xml:space="preserve">; </w:t>
      </w:r>
      <w:r w:rsidRPr="00BF3D80">
        <w:rPr>
          <w:sz w:val="24"/>
          <w:szCs w:val="24"/>
        </w:rPr>
        <w:t>Anti-social behaviour</w:t>
      </w:r>
    </w:p>
    <w:p w:rsidR="00BF3D80" w:rsidRPr="00BF3D80" w:rsidRDefault="00BF3D80" w:rsidP="00290330">
      <w:pPr>
        <w:pStyle w:val="ListParagraph"/>
        <w:numPr>
          <w:ilvl w:val="0"/>
          <w:numId w:val="55"/>
        </w:numPr>
        <w:spacing w:after="0"/>
        <w:rPr>
          <w:sz w:val="24"/>
          <w:szCs w:val="24"/>
        </w:rPr>
      </w:pPr>
      <w:r w:rsidRPr="00BF3D80">
        <w:rPr>
          <w:sz w:val="24"/>
          <w:szCs w:val="24"/>
        </w:rPr>
        <w:t>Transport problems</w:t>
      </w:r>
    </w:p>
    <w:p w:rsidR="00BF3D80" w:rsidRPr="00BF3D80" w:rsidRDefault="00BF3D80" w:rsidP="00290330">
      <w:pPr>
        <w:pStyle w:val="ListParagraph"/>
        <w:numPr>
          <w:ilvl w:val="0"/>
          <w:numId w:val="55"/>
        </w:numPr>
        <w:spacing w:after="0"/>
        <w:rPr>
          <w:sz w:val="24"/>
          <w:szCs w:val="24"/>
        </w:rPr>
      </w:pPr>
      <w:r w:rsidRPr="00BF3D80">
        <w:rPr>
          <w:sz w:val="24"/>
          <w:szCs w:val="24"/>
        </w:rPr>
        <w:t>Lack of employment opportunities</w:t>
      </w:r>
    </w:p>
    <w:p w:rsidR="00CA6140" w:rsidRDefault="00CA6140" w:rsidP="00290330">
      <w:pPr>
        <w:spacing w:after="0"/>
        <w:jc w:val="both"/>
        <w:rPr>
          <w:sz w:val="24"/>
          <w:szCs w:val="24"/>
        </w:rPr>
      </w:pPr>
    </w:p>
    <w:p w:rsidR="00714F0B" w:rsidRDefault="00BF3D80" w:rsidP="00290330">
      <w:pPr>
        <w:spacing w:after="0"/>
        <w:jc w:val="both"/>
        <w:rPr>
          <w:sz w:val="24"/>
          <w:szCs w:val="24"/>
        </w:rPr>
      </w:pPr>
      <w:r w:rsidRPr="00BF3D80">
        <w:rPr>
          <w:sz w:val="24"/>
          <w:szCs w:val="24"/>
        </w:rPr>
        <w:t xml:space="preserve">A need for personal development programmes/support and age appropriate interventions were also reported, reflecting the breadth of issues to be addressed and highlighting the need for specialised youth based activities and programmes in </w:t>
      </w:r>
      <w:proofErr w:type="spellStart"/>
      <w:r w:rsidRPr="00BF3D80">
        <w:rPr>
          <w:sz w:val="24"/>
          <w:szCs w:val="24"/>
        </w:rPr>
        <w:t>Cloughmills</w:t>
      </w:r>
      <w:proofErr w:type="spellEnd"/>
      <w:r w:rsidRPr="00BF3D80">
        <w:rPr>
          <w:sz w:val="24"/>
          <w:szCs w:val="24"/>
        </w:rPr>
        <w:t xml:space="preserve">; potentially these could be delivered on an outreach basis in partnership with other areas/villages. It is also important to note that many young people are not interested/do not participate in sport; as a result activities delivered in conventional community/sports centres may not engage those most at risk, </w:t>
      </w:r>
      <w:r w:rsidR="0083691C">
        <w:rPr>
          <w:sz w:val="24"/>
          <w:szCs w:val="24"/>
        </w:rPr>
        <w:t xml:space="preserve">again </w:t>
      </w:r>
      <w:r w:rsidRPr="00BF3D80">
        <w:rPr>
          <w:sz w:val="24"/>
          <w:szCs w:val="24"/>
        </w:rPr>
        <w:t xml:space="preserve">highlighting the importance of detached outreach work. Such work should be taken forward in partnership with </w:t>
      </w:r>
      <w:r w:rsidR="0083691C">
        <w:rPr>
          <w:sz w:val="24"/>
          <w:szCs w:val="24"/>
        </w:rPr>
        <w:t xml:space="preserve">other agencies, including </w:t>
      </w:r>
      <w:r w:rsidRPr="00BF3D80">
        <w:rPr>
          <w:sz w:val="24"/>
          <w:szCs w:val="24"/>
        </w:rPr>
        <w:t>experienced youth workers.</w:t>
      </w:r>
      <w:r w:rsidR="0083691C">
        <w:rPr>
          <w:sz w:val="24"/>
          <w:szCs w:val="24"/>
        </w:rPr>
        <w:t xml:space="preserve"> </w:t>
      </w:r>
      <w:r w:rsidR="0083691C" w:rsidRPr="001D7EC3">
        <w:rPr>
          <w:sz w:val="24"/>
          <w:szCs w:val="24"/>
        </w:rPr>
        <w:t xml:space="preserve">These findings were reinforced by </w:t>
      </w:r>
      <w:r w:rsidR="0083691C" w:rsidRPr="001D7EC3">
        <w:rPr>
          <w:rFonts w:cs="Arial"/>
          <w:sz w:val="24"/>
          <w:szCs w:val="40"/>
        </w:rPr>
        <w:t>Community Engagement day feedback</w:t>
      </w:r>
      <w:r w:rsidR="0083691C">
        <w:rPr>
          <w:rFonts w:cs="Arial"/>
          <w:sz w:val="24"/>
          <w:szCs w:val="40"/>
        </w:rPr>
        <w:t xml:space="preserve"> which found that there was significant interest in family based activities as well as work with schools, initiatives which will promote youth engagement in community activity. </w:t>
      </w:r>
    </w:p>
    <w:p w:rsidR="00714F0B" w:rsidRDefault="00714F0B" w:rsidP="00290330">
      <w:pPr>
        <w:spacing w:after="0"/>
        <w:jc w:val="both"/>
        <w:rPr>
          <w:sz w:val="24"/>
          <w:szCs w:val="24"/>
        </w:rPr>
      </w:pPr>
    </w:p>
    <w:p w:rsidR="00C645FB" w:rsidRPr="0083691C" w:rsidRDefault="00C645FB" w:rsidP="00290330">
      <w:pPr>
        <w:pStyle w:val="ecxmsonormal"/>
        <w:shd w:val="clear" w:color="auto" w:fill="FFFFFF"/>
        <w:tabs>
          <w:tab w:val="left" w:leader="underscore" w:pos="8789"/>
        </w:tabs>
        <w:spacing w:after="0" w:line="276" w:lineRule="auto"/>
        <w:jc w:val="both"/>
        <w:rPr>
          <w:rFonts w:asciiTheme="minorHAnsi" w:hAnsiTheme="minorHAnsi" w:cs="Arial"/>
        </w:rPr>
      </w:pPr>
      <w:r w:rsidRPr="00AD1550">
        <w:rPr>
          <w:rFonts w:asciiTheme="minorHAnsi" w:hAnsiTheme="minorHAnsi" w:cs="Arial"/>
        </w:rPr>
        <w:t>CCAT undertook consultation with young people</w:t>
      </w:r>
      <w:r>
        <w:rPr>
          <w:rFonts w:asciiTheme="minorHAnsi" w:hAnsiTheme="minorHAnsi" w:cs="Arial"/>
        </w:rPr>
        <w:t xml:space="preserve"> as part of the Village Planning process; this exercise</w:t>
      </w:r>
      <w:r w:rsidR="00182E44" w:rsidRPr="00182E44">
        <w:rPr>
          <w:rFonts w:asciiTheme="minorHAnsi" w:hAnsiTheme="minorHAnsi" w:cs="Arial"/>
          <w:color w:val="FF0000"/>
        </w:rPr>
        <w:t xml:space="preserve"> </w:t>
      </w:r>
      <w:r w:rsidR="00182E44" w:rsidRPr="00C645FB">
        <w:rPr>
          <w:rFonts w:asciiTheme="minorHAnsi" w:hAnsiTheme="minorHAnsi" w:cs="Arial"/>
        </w:rPr>
        <w:t>confirmed a lack of activities is a key concern</w:t>
      </w:r>
      <w:r>
        <w:rPr>
          <w:rFonts w:asciiTheme="minorHAnsi" w:hAnsiTheme="minorHAnsi" w:cs="Arial"/>
        </w:rPr>
        <w:t>, with demand expressed for more clubs/activities for young people. The Old Mill was highlighted as a positive aspect of village life</w:t>
      </w:r>
      <w:r w:rsidRPr="0083691C">
        <w:rPr>
          <w:rFonts w:asciiTheme="minorHAnsi" w:hAnsiTheme="minorHAnsi" w:cs="Arial"/>
        </w:rPr>
        <w:t xml:space="preserve">. In terms of the type of activities and facilities young people would like to see provided in </w:t>
      </w:r>
      <w:proofErr w:type="spellStart"/>
      <w:r w:rsidRPr="0083691C">
        <w:rPr>
          <w:rFonts w:asciiTheme="minorHAnsi" w:hAnsiTheme="minorHAnsi" w:cs="Arial"/>
        </w:rPr>
        <w:t>Cloughmills</w:t>
      </w:r>
      <w:proofErr w:type="spellEnd"/>
      <w:r w:rsidRPr="0083691C">
        <w:rPr>
          <w:rFonts w:asciiTheme="minorHAnsi" w:hAnsiTheme="minorHAnsi" w:cs="Arial"/>
        </w:rPr>
        <w:t xml:space="preserve">, </w:t>
      </w:r>
      <w:r w:rsidR="005F59B8" w:rsidRPr="0083691C">
        <w:rPr>
          <w:rFonts w:asciiTheme="minorHAnsi" w:hAnsiTheme="minorHAnsi" w:cs="Arial"/>
          <w:szCs w:val="40"/>
        </w:rPr>
        <w:t xml:space="preserve">young people highlighted sports and recreational activities and facilities, a youth hub, skills club </w:t>
      </w:r>
      <w:r w:rsidR="0083691C" w:rsidRPr="0083691C">
        <w:rPr>
          <w:rFonts w:asciiTheme="minorHAnsi" w:hAnsiTheme="minorHAnsi" w:cs="Arial"/>
          <w:szCs w:val="40"/>
        </w:rPr>
        <w:t>(i</w:t>
      </w:r>
      <w:r w:rsidR="0083691C" w:rsidRPr="0083691C">
        <w:rPr>
          <w:rFonts w:asciiTheme="minorHAnsi" w:hAnsiTheme="minorHAnsi" w:cs="Arial"/>
        </w:rPr>
        <w:t>.e. woodwork / cookery / music)</w:t>
      </w:r>
      <w:r w:rsidR="0083691C" w:rsidRPr="0083691C">
        <w:rPr>
          <w:rFonts w:asciiTheme="minorHAnsi" w:hAnsiTheme="minorHAnsi" w:cs="Arial"/>
          <w:szCs w:val="40"/>
        </w:rPr>
        <w:t xml:space="preserve"> </w:t>
      </w:r>
      <w:r w:rsidR="005F59B8" w:rsidRPr="0083691C">
        <w:rPr>
          <w:rFonts w:asciiTheme="minorHAnsi" w:hAnsiTheme="minorHAnsi" w:cs="Arial"/>
          <w:szCs w:val="40"/>
        </w:rPr>
        <w:t xml:space="preserve">and interest was also expressed in </w:t>
      </w:r>
      <w:r w:rsidR="0083691C" w:rsidRPr="0083691C">
        <w:rPr>
          <w:rFonts w:asciiTheme="minorHAnsi" w:hAnsiTheme="minorHAnsi" w:cs="Arial"/>
          <w:szCs w:val="40"/>
        </w:rPr>
        <w:t xml:space="preserve">(wildlife) </w:t>
      </w:r>
      <w:r w:rsidR="005F59B8" w:rsidRPr="0083691C">
        <w:rPr>
          <w:rFonts w:asciiTheme="minorHAnsi" w:hAnsiTheme="minorHAnsi" w:cs="Arial"/>
          <w:szCs w:val="40"/>
        </w:rPr>
        <w:t>activities at the Old Mill including the River walk.</w:t>
      </w:r>
      <w:r w:rsidRPr="0083691C">
        <w:rPr>
          <w:rFonts w:asciiTheme="minorHAnsi" w:hAnsiTheme="minorHAnsi" w:cs="Arial"/>
        </w:rPr>
        <w:t xml:space="preserve"> </w:t>
      </w:r>
    </w:p>
    <w:p w:rsidR="0083691C" w:rsidRPr="0083691C" w:rsidRDefault="0083691C" w:rsidP="00290330">
      <w:pPr>
        <w:pStyle w:val="ecxmsonormal"/>
        <w:shd w:val="clear" w:color="auto" w:fill="FFFFFF"/>
        <w:tabs>
          <w:tab w:val="left" w:leader="underscore" w:pos="8789"/>
        </w:tabs>
        <w:spacing w:after="0" w:line="276" w:lineRule="auto"/>
        <w:rPr>
          <w:rFonts w:ascii="Arial" w:hAnsi="Arial" w:cs="Arial"/>
          <w:sz w:val="28"/>
        </w:rPr>
      </w:pPr>
    </w:p>
    <w:p w:rsidR="0083691C" w:rsidRPr="0083691C" w:rsidRDefault="0083691C" w:rsidP="00290330">
      <w:pPr>
        <w:pStyle w:val="ecxmsonormal"/>
        <w:shd w:val="clear" w:color="auto" w:fill="FFFFFF"/>
        <w:tabs>
          <w:tab w:val="left" w:leader="underscore" w:pos="8789"/>
        </w:tabs>
        <w:spacing w:after="0" w:line="276" w:lineRule="auto"/>
        <w:jc w:val="both"/>
        <w:rPr>
          <w:rFonts w:asciiTheme="minorHAnsi" w:hAnsiTheme="minorHAnsi" w:cs="Arial"/>
        </w:rPr>
      </w:pPr>
      <w:r w:rsidRPr="0083691C">
        <w:rPr>
          <w:rFonts w:asciiTheme="minorHAnsi" w:hAnsiTheme="minorHAnsi" w:cs="Arial"/>
        </w:rPr>
        <w:t>Many of these ideas</w:t>
      </w:r>
      <w:r>
        <w:rPr>
          <w:rFonts w:asciiTheme="minorHAnsi" w:hAnsiTheme="minorHAnsi" w:cs="Arial"/>
        </w:rPr>
        <w:t xml:space="preserve"> centre on physical activity and outdoor recreation, actions which can have very positive impacts on mental health and emotional wellbeing. Consequently, provision of such activities will help to combat the concerns raised around youth mental health, in addition to threats presented by drugs and anti-social behaviours.</w:t>
      </w:r>
      <w:r w:rsidR="00E17F43">
        <w:rPr>
          <w:rFonts w:asciiTheme="minorHAnsi" w:hAnsiTheme="minorHAnsi" w:cs="Arial"/>
        </w:rPr>
        <w:t xml:space="preserve"> These findings also highlights the need for recreational and sporting facilities in the village, highlighting a need identified in the previous plan and one which has yet to be progressed.</w:t>
      </w:r>
    </w:p>
    <w:p w:rsidR="00C645FB" w:rsidRPr="0083691C" w:rsidRDefault="00C645FB" w:rsidP="00290330">
      <w:pPr>
        <w:pStyle w:val="ecxmsonormal"/>
        <w:shd w:val="clear" w:color="auto" w:fill="FFFFFF"/>
        <w:tabs>
          <w:tab w:val="left" w:leader="underscore" w:pos="8789"/>
        </w:tabs>
        <w:spacing w:after="0" w:line="276" w:lineRule="auto"/>
        <w:rPr>
          <w:rFonts w:ascii="Arial" w:hAnsi="Arial" w:cs="Arial"/>
        </w:rPr>
      </w:pPr>
    </w:p>
    <w:p w:rsidR="00C645FB" w:rsidRPr="0083691C" w:rsidRDefault="00A35CEF" w:rsidP="00290330">
      <w:pPr>
        <w:pStyle w:val="ecxmsonormal"/>
        <w:shd w:val="clear" w:color="auto" w:fill="FFFFFF"/>
        <w:tabs>
          <w:tab w:val="left" w:leader="underscore" w:pos="8789"/>
        </w:tabs>
        <w:spacing w:after="0" w:line="276" w:lineRule="auto"/>
        <w:jc w:val="both"/>
        <w:rPr>
          <w:rFonts w:asciiTheme="minorHAnsi" w:hAnsiTheme="minorHAnsi" w:cs="Arial"/>
        </w:rPr>
      </w:pPr>
      <w:r w:rsidRPr="0083691C">
        <w:rPr>
          <w:rFonts w:asciiTheme="minorHAnsi" w:hAnsiTheme="minorHAnsi" w:cs="Arial"/>
        </w:rPr>
        <w:t xml:space="preserve">When asked about the </w:t>
      </w:r>
      <w:r w:rsidR="00C645FB" w:rsidRPr="0083691C">
        <w:rPr>
          <w:rFonts w:asciiTheme="minorHAnsi" w:hAnsiTheme="minorHAnsi" w:cs="Arial"/>
        </w:rPr>
        <w:t>best way of getting young people involved in local plans for the village</w:t>
      </w:r>
      <w:r w:rsidRPr="0083691C">
        <w:rPr>
          <w:rFonts w:asciiTheme="minorHAnsi" w:hAnsiTheme="minorHAnsi" w:cs="Arial"/>
        </w:rPr>
        <w:t xml:space="preserve">, interest was expressed in young people being involved in project planning and having a voice on community committees, in addition to work with schools and use of social media to promote awareness. </w:t>
      </w:r>
      <w:r w:rsidR="00C645FB" w:rsidRPr="0083691C">
        <w:rPr>
          <w:rFonts w:asciiTheme="minorHAnsi" w:hAnsiTheme="minorHAnsi" w:cs="Arial"/>
        </w:rPr>
        <w:t xml:space="preserve"> </w:t>
      </w:r>
      <w:r w:rsidRPr="0083691C">
        <w:rPr>
          <w:rFonts w:asciiTheme="minorHAnsi" w:hAnsiTheme="minorHAnsi" w:cs="Arial"/>
        </w:rPr>
        <w:t xml:space="preserve">This provides direction in moving forward with community plans and </w:t>
      </w:r>
      <w:r w:rsidRPr="0083691C">
        <w:rPr>
          <w:rFonts w:asciiTheme="minorHAnsi" w:hAnsiTheme="minorHAnsi" w:cs="Arial"/>
        </w:rPr>
        <w:lastRenderedPageBreak/>
        <w:t xml:space="preserve">projects, in addition to bringing in new ideas and energy through the active participation of young people. </w:t>
      </w:r>
    </w:p>
    <w:p w:rsidR="00A35CEF" w:rsidRPr="0083691C" w:rsidRDefault="00A35CEF" w:rsidP="00290330">
      <w:pPr>
        <w:pStyle w:val="ecxmsonormal"/>
        <w:shd w:val="clear" w:color="auto" w:fill="FFFFFF"/>
        <w:tabs>
          <w:tab w:val="left" w:leader="underscore" w:pos="8789"/>
        </w:tabs>
        <w:spacing w:after="0" w:line="276" w:lineRule="auto"/>
        <w:jc w:val="both"/>
        <w:rPr>
          <w:rFonts w:asciiTheme="minorHAnsi" w:hAnsiTheme="minorHAnsi" w:cs="Arial"/>
        </w:rPr>
      </w:pPr>
    </w:p>
    <w:p w:rsidR="00A35CEF" w:rsidRPr="0083691C" w:rsidRDefault="00A35CEF" w:rsidP="00290330">
      <w:pPr>
        <w:pStyle w:val="ecxmsonormal"/>
        <w:shd w:val="clear" w:color="auto" w:fill="FFFFFF"/>
        <w:tabs>
          <w:tab w:val="left" w:leader="underscore" w:pos="8789"/>
        </w:tabs>
        <w:spacing w:after="0" w:line="276" w:lineRule="auto"/>
        <w:jc w:val="both"/>
        <w:rPr>
          <w:rFonts w:asciiTheme="minorHAnsi" w:hAnsiTheme="minorHAnsi" w:cs="Arial"/>
        </w:rPr>
      </w:pPr>
      <w:r w:rsidRPr="0083691C">
        <w:rPr>
          <w:rFonts w:asciiTheme="minorHAnsi" w:hAnsiTheme="minorHAnsi" w:cs="Arial"/>
        </w:rPr>
        <w:t>The need for detached youth work was highlighted during the Village Planning process</w:t>
      </w:r>
      <w:r w:rsidR="00932356" w:rsidRPr="0083691C">
        <w:rPr>
          <w:rFonts w:asciiTheme="minorHAnsi" w:hAnsiTheme="minorHAnsi" w:cs="Arial"/>
        </w:rPr>
        <w:t xml:space="preserve">. this was reinforced by community survey findings in </w:t>
      </w:r>
      <w:r w:rsidR="00932356" w:rsidRPr="006056F3">
        <w:rPr>
          <w:rFonts w:asciiTheme="minorHAnsi" w:hAnsiTheme="minorHAnsi" w:cs="Arial"/>
        </w:rPr>
        <w:t xml:space="preserve">relation to young people, </w:t>
      </w:r>
      <w:r w:rsidR="00C251A6" w:rsidRPr="006056F3">
        <w:rPr>
          <w:rFonts w:asciiTheme="minorHAnsi" w:hAnsiTheme="minorHAnsi" w:cs="Arial"/>
        </w:rPr>
        <w:t>anti-social behaviour</w:t>
      </w:r>
      <w:r w:rsidR="006056F3" w:rsidRPr="006056F3">
        <w:rPr>
          <w:rFonts w:asciiTheme="minorHAnsi" w:hAnsiTheme="minorHAnsi" w:cs="Arial"/>
        </w:rPr>
        <w:t xml:space="preserve">, </w:t>
      </w:r>
      <w:r w:rsidR="00932356" w:rsidRPr="006056F3">
        <w:rPr>
          <w:rFonts w:asciiTheme="minorHAnsi" w:hAnsiTheme="minorHAnsi" w:cs="Arial"/>
        </w:rPr>
        <w:t>drugs and mental health concerns. Th</w:t>
      </w:r>
      <w:r w:rsidR="00932356" w:rsidRPr="0083691C">
        <w:rPr>
          <w:rFonts w:asciiTheme="minorHAnsi" w:hAnsiTheme="minorHAnsi" w:cs="Arial"/>
        </w:rPr>
        <w:t xml:space="preserve">is is specialised work, requiring specialised skills and experience which community groups cannot be reasonably expected to provide. In these cases, professional help in the form of Youth Service and specialist agencies is required in order to deliver meaningful and appropriate supports. </w:t>
      </w:r>
    </w:p>
    <w:p w:rsidR="00C645FB" w:rsidRPr="0083691C" w:rsidRDefault="00C645FB" w:rsidP="00290330">
      <w:pPr>
        <w:pStyle w:val="ecxmsonormal"/>
        <w:shd w:val="clear" w:color="auto" w:fill="FFFFFF"/>
        <w:tabs>
          <w:tab w:val="left" w:leader="underscore" w:pos="8789"/>
        </w:tabs>
        <w:spacing w:after="0" w:line="276" w:lineRule="auto"/>
        <w:rPr>
          <w:rFonts w:asciiTheme="minorHAnsi" w:hAnsiTheme="minorHAnsi" w:cs="Arial"/>
        </w:rPr>
      </w:pPr>
    </w:p>
    <w:p w:rsidR="00714F0B" w:rsidRPr="00714F0B" w:rsidRDefault="00714F0B" w:rsidP="00290330">
      <w:pPr>
        <w:spacing w:after="0"/>
        <w:jc w:val="both"/>
        <w:rPr>
          <w:b/>
          <w:sz w:val="24"/>
          <w:szCs w:val="24"/>
        </w:rPr>
      </w:pPr>
      <w:r w:rsidRPr="00714F0B">
        <w:rPr>
          <w:b/>
          <w:sz w:val="24"/>
          <w:szCs w:val="24"/>
        </w:rPr>
        <w:t>Family Needs</w:t>
      </w:r>
    </w:p>
    <w:p w:rsidR="00BF3D80" w:rsidRPr="00BF3D80" w:rsidRDefault="00924317" w:rsidP="00290330">
      <w:pPr>
        <w:spacing w:after="0"/>
        <w:jc w:val="both"/>
        <w:rPr>
          <w:sz w:val="24"/>
          <w:szCs w:val="24"/>
        </w:rPr>
      </w:pPr>
      <w:r>
        <w:rPr>
          <w:sz w:val="24"/>
          <w:szCs w:val="24"/>
        </w:rPr>
        <w:t xml:space="preserve">Community consultation identified </w:t>
      </w:r>
      <w:r w:rsidR="00BF3D80" w:rsidRPr="00BF3D80">
        <w:rPr>
          <w:sz w:val="24"/>
          <w:szCs w:val="24"/>
        </w:rPr>
        <w:t xml:space="preserve">the issues faced by families in the area; responses </w:t>
      </w:r>
      <w:r>
        <w:rPr>
          <w:sz w:val="24"/>
          <w:szCs w:val="24"/>
        </w:rPr>
        <w:t xml:space="preserve">to the Community </w:t>
      </w:r>
      <w:r w:rsidR="00772705">
        <w:rPr>
          <w:sz w:val="24"/>
          <w:szCs w:val="24"/>
        </w:rPr>
        <w:t>Association</w:t>
      </w:r>
      <w:r>
        <w:rPr>
          <w:sz w:val="24"/>
          <w:szCs w:val="24"/>
        </w:rPr>
        <w:t xml:space="preserve"> survey </w:t>
      </w:r>
      <w:r w:rsidR="00BF3D80" w:rsidRPr="00BF3D80">
        <w:rPr>
          <w:sz w:val="24"/>
          <w:szCs w:val="24"/>
        </w:rPr>
        <w:t>were reported as follows, in priority listing:-</w:t>
      </w:r>
    </w:p>
    <w:p w:rsidR="00BF3D80" w:rsidRPr="00BF3D80" w:rsidRDefault="00BF3D80" w:rsidP="00290330">
      <w:pPr>
        <w:spacing w:after="0"/>
        <w:ind w:left="357"/>
        <w:jc w:val="both"/>
        <w:rPr>
          <w:sz w:val="24"/>
          <w:szCs w:val="24"/>
        </w:rPr>
      </w:pPr>
    </w:p>
    <w:p w:rsidR="00BF3D80" w:rsidRPr="00BF3D80" w:rsidRDefault="00BF3D80" w:rsidP="00290330">
      <w:pPr>
        <w:pStyle w:val="ListParagraph"/>
        <w:numPr>
          <w:ilvl w:val="0"/>
          <w:numId w:val="56"/>
        </w:numPr>
        <w:spacing w:after="0"/>
        <w:rPr>
          <w:sz w:val="24"/>
          <w:szCs w:val="24"/>
        </w:rPr>
      </w:pPr>
      <w:r w:rsidRPr="00BF3D80">
        <w:rPr>
          <w:sz w:val="24"/>
          <w:szCs w:val="24"/>
        </w:rPr>
        <w:t>Lack of activities</w:t>
      </w:r>
    </w:p>
    <w:p w:rsidR="00BF3D80" w:rsidRPr="00BF3D80" w:rsidRDefault="00BF3D80" w:rsidP="00290330">
      <w:pPr>
        <w:pStyle w:val="ListParagraph"/>
        <w:numPr>
          <w:ilvl w:val="0"/>
          <w:numId w:val="56"/>
        </w:numPr>
        <w:spacing w:after="0"/>
        <w:jc w:val="both"/>
        <w:rPr>
          <w:sz w:val="24"/>
          <w:szCs w:val="24"/>
        </w:rPr>
      </w:pPr>
      <w:r w:rsidRPr="00BF3D80">
        <w:rPr>
          <w:sz w:val="24"/>
          <w:szCs w:val="24"/>
        </w:rPr>
        <w:t>Unemployment/low income/poverty</w:t>
      </w:r>
    </w:p>
    <w:p w:rsidR="00BF3D80" w:rsidRPr="00BF3D80" w:rsidRDefault="00BF3D80" w:rsidP="00290330">
      <w:pPr>
        <w:pStyle w:val="ListParagraph"/>
        <w:numPr>
          <w:ilvl w:val="0"/>
          <w:numId w:val="56"/>
        </w:numPr>
        <w:spacing w:after="0"/>
        <w:jc w:val="both"/>
        <w:rPr>
          <w:sz w:val="24"/>
          <w:szCs w:val="24"/>
        </w:rPr>
      </w:pPr>
      <w:r w:rsidRPr="00BF3D80">
        <w:rPr>
          <w:sz w:val="24"/>
          <w:szCs w:val="24"/>
        </w:rPr>
        <w:t>Transport; stress; childcare</w:t>
      </w:r>
    </w:p>
    <w:p w:rsidR="00BF3D80" w:rsidRPr="00BF3D80" w:rsidRDefault="00BF3D80" w:rsidP="00290330">
      <w:pPr>
        <w:pStyle w:val="ListParagraph"/>
        <w:numPr>
          <w:ilvl w:val="0"/>
          <w:numId w:val="56"/>
        </w:numPr>
        <w:spacing w:after="0"/>
        <w:jc w:val="both"/>
        <w:rPr>
          <w:sz w:val="24"/>
          <w:szCs w:val="24"/>
        </w:rPr>
      </w:pPr>
      <w:r w:rsidRPr="00BF3D80">
        <w:rPr>
          <w:sz w:val="24"/>
          <w:szCs w:val="24"/>
        </w:rPr>
        <w:t>Drugs concerns</w:t>
      </w:r>
    </w:p>
    <w:p w:rsidR="00BF3D80" w:rsidRPr="00BF3D80" w:rsidRDefault="00BF3D80" w:rsidP="00290330">
      <w:pPr>
        <w:spacing w:after="0"/>
        <w:jc w:val="both"/>
        <w:rPr>
          <w:sz w:val="24"/>
          <w:szCs w:val="24"/>
        </w:rPr>
      </w:pPr>
    </w:p>
    <w:p w:rsidR="00443674" w:rsidRDefault="00772705" w:rsidP="00290330">
      <w:pPr>
        <w:spacing w:after="0"/>
        <w:jc w:val="both"/>
        <w:rPr>
          <w:sz w:val="24"/>
          <w:szCs w:val="24"/>
        </w:rPr>
      </w:pPr>
      <w:r>
        <w:rPr>
          <w:sz w:val="24"/>
          <w:szCs w:val="24"/>
        </w:rPr>
        <w:t>S</w:t>
      </w:r>
      <w:r w:rsidR="00BF3D80" w:rsidRPr="00BF3D80">
        <w:rPr>
          <w:sz w:val="24"/>
          <w:szCs w:val="24"/>
        </w:rPr>
        <w:t xml:space="preserve">urvey responses </w:t>
      </w:r>
      <w:r>
        <w:rPr>
          <w:sz w:val="24"/>
          <w:szCs w:val="24"/>
        </w:rPr>
        <w:t xml:space="preserve">also </w:t>
      </w:r>
      <w:r w:rsidR="00BF3D80" w:rsidRPr="00BF3D80">
        <w:rPr>
          <w:sz w:val="24"/>
          <w:szCs w:val="24"/>
        </w:rPr>
        <w:t xml:space="preserve">highlighted a range of activities which could be delivered at the </w:t>
      </w:r>
      <w:r w:rsidR="00E17F43">
        <w:rPr>
          <w:sz w:val="24"/>
          <w:szCs w:val="24"/>
        </w:rPr>
        <w:t>Community C</w:t>
      </w:r>
      <w:r w:rsidR="00BF3D80" w:rsidRPr="00BF3D80">
        <w:rPr>
          <w:sz w:val="24"/>
          <w:szCs w:val="24"/>
        </w:rPr>
        <w:t xml:space="preserve">entre, in addition to recording interest in volunteering. </w:t>
      </w:r>
      <w:r>
        <w:rPr>
          <w:sz w:val="24"/>
          <w:szCs w:val="24"/>
        </w:rPr>
        <w:t>In addition, the CCAT</w:t>
      </w:r>
      <w:r w:rsidRPr="00772705">
        <w:rPr>
          <w:sz w:val="24"/>
          <w:szCs w:val="24"/>
        </w:rPr>
        <w:t xml:space="preserve"> </w:t>
      </w:r>
      <w:r>
        <w:rPr>
          <w:sz w:val="24"/>
          <w:szCs w:val="24"/>
        </w:rPr>
        <w:t>Community Engagement day</w:t>
      </w:r>
      <w:r w:rsidR="00D23D15">
        <w:rPr>
          <w:sz w:val="24"/>
          <w:szCs w:val="24"/>
        </w:rPr>
        <w:t xml:space="preserve"> found demand for a range of family oriented activities, including cookery, healthy eating and recycling. </w:t>
      </w:r>
      <w:r w:rsidR="00443674">
        <w:rPr>
          <w:sz w:val="24"/>
          <w:szCs w:val="24"/>
        </w:rPr>
        <w:t xml:space="preserve">Lack of village activities was also identified at the Community Engagement day, with suggestions to address this including a community cinema, barbeques and events/programmes for bringing people together. These included healthy eating, wellbeing, arts and crafts. </w:t>
      </w:r>
    </w:p>
    <w:p w:rsidR="00443674" w:rsidRDefault="00443674" w:rsidP="00290330">
      <w:pPr>
        <w:spacing w:after="0"/>
        <w:jc w:val="both"/>
        <w:rPr>
          <w:sz w:val="24"/>
          <w:szCs w:val="24"/>
        </w:rPr>
      </w:pPr>
    </w:p>
    <w:p w:rsidR="00772705" w:rsidRDefault="00443674" w:rsidP="00290330">
      <w:pPr>
        <w:spacing w:after="0"/>
        <w:jc w:val="both"/>
        <w:rPr>
          <w:sz w:val="24"/>
          <w:szCs w:val="24"/>
        </w:rPr>
      </w:pPr>
      <w:r>
        <w:rPr>
          <w:sz w:val="24"/>
          <w:szCs w:val="24"/>
        </w:rPr>
        <w:t xml:space="preserve">It is clear that there </w:t>
      </w:r>
      <w:r w:rsidR="00241AA4">
        <w:rPr>
          <w:sz w:val="24"/>
          <w:szCs w:val="24"/>
        </w:rPr>
        <w:t xml:space="preserve">is a </w:t>
      </w:r>
      <w:r>
        <w:rPr>
          <w:sz w:val="24"/>
          <w:szCs w:val="24"/>
        </w:rPr>
        <w:t>need</w:t>
      </w:r>
      <w:r w:rsidR="00241AA4">
        <w:rPr>
          <w:sz w:val="24"/>
          <w:szCs w:val="24"/>
        </w:rPr>
        <w:t xml:space="preserve"> to provide activities and programmes to promote community integration, alleviate the</w:t>
      </w:r>
      <w:r w:rsidR="001D7EC3">
        <w:rPr>
          <w:sz w:val="24"/>
          <w:szCs w:val="24"/>
        </w:rPr>
        <w:t xml:space="preserve"> </w:t>
      </w:r>
      <w:r w:rsidR="00241AA4">
        <w:rPr>
          <w:sz w:val="24"/>
          <w:szCs w:val="24"/>
        </w:rPr>
        <w:t>threat of isolation, build inter-generational</w:t>
      </w:r>
      <w:r w:rsidR="001D7EC3">
        <w:rPr>
          <w:sz w:val="24"/>
          <w:szCs w:val="24"/>
        </w:rPr>
        <w:t xml:space="preserve"> </w:t>
      </w:r>
      <w:r w:rsidR="00241AA4">
        <w:rPr>
          <w:sz w:val="24"/>
          <w:szCs w:val="24"/>
        </w:rPr>
        <w:t>relations and promote community hea</w:t>
      </w:r>
      <w:r w:rsidR="001D7EC3">
        <w:rPr>
          <w:sz w:val="24"/>
          <w:szCs w:val="24"/>
        </w:rPr>
        <w:t>l</w:t>
      </w:r>
      <w:r w:rsidR="00241AA4">
        <w:rPr>
          <w:sz w:val="24"/>
          <w:szCs w:val="24"/>
        </w:rPr>
        <w:t xml:space="preserve">th and well-being. Provision of facilities </w:t>
      </w:r>
      <w:r w:rsidR="001D7EC3">
        <w:rPr>
          <w:sz w:val="24"/>
          <w:szCs w:val="24"/>
        </w:rPr>
        <w:t>such as those proposed at the Old Mill in the form of dedicated facilities (e.g. community kitchen) which can facilitate community engagement will add significant value to the Village plan and aid its implementation and achievement of outcomes.</w:t>
      </w:r>
    </w:p>
    <w:p w:rsidR="007F3A86" w:rsidRDefault="007F3A86" w:rsidP="00290330">
      <w:pPr>
        <w:spacing w:after="0"/>
        <w:jc w:val="both"/>
        <w:rPr>
          <w:sz w:val="24"/>
          <w:szCs w:val="24"/>
        </w:rPr>
      </w:pPr>
    </w:p>
    <w:p w:rsidR="00714F0B" w:rsidRPr="00714F0B" w:rsidRDefault="00714F0B" w:rsidP="00290330">
      <w:pPr>
        <w:spacing w:after="0"/>
        <w:rPr>
          <w:b/>
          <w:sz w:val="24"/>
          <w:szCs w:val="24"/>
        </w:rPr>
      </w:pPr>
      <w:r w:rsidRPr="00714F0B">
        <w:rPr>
          <w:b/>
          <w:sz w:val="24"/>
          <w:szCs w:val="24"/>
        </w:rPr>
        <w:t>Older People</w:t>
      </w:r>
    </w:p>
    <w:p w:rsidR="001968DD" w:rsidRDefault="00AA1F0E" w:rsidP="00290330">
      <w:pPr>
        <w:spacing w:after="0"/>
        <w:jc w:val="both"/>
        <w:rPr>
          <w:sz w:val="24"/>
        </w:rPr>
      </w:pPr>
      <w:r>
        <w:rPr>
          <w:sz w:val="24"/>
        </w:rPr>
        <w:t>A consultation was hel</w:t>
      </w:r>
      <w:r w:rsidR="00494F55">
        <w:rPr>
          <w:sz w:val="24"/>
        </w:rPr>
        <w:t>d w</w:t>
      </w:r>
      <w:r>
        <w:rPr>
          <w:sz w:val="24"/>
        </w:rPr>
        <w:t xml:space="preserve">ith the Golden Oldies senior citizens group to gather </w:t>
      </w:r>
      <w:r w:rsidR="00494F55">
        <w:rPr>
          <w:sz w:val="24"/>
        </w:rPr>
        <w:t xml:space="preserve">their views on life in </w:t>
      </w:r>
      <w:proofErr w:type="spellStart"/>
      <w:r w:rsidR="00494F55">
        <w:rPr>
          <w:sz w:val="24"/>
        </w:rPr>
        <w:t>Cloughmills</w:t>
      </w:r>
      <w:proofErr w:type="spellEnd"/>
      <w:r w:rsidR="00494F55" w:rsidRPr="00BF3D80">
        <w:rPr>
          <w:sz w:val="24"/>
        </w:rPr>
        <w:t xml:space="preserve"> </w:t>
      </w:r>
      <w:r w:rsidR="00494F55">
        <w:rPr>
          <w:sz w:val="24"/>
        </w:rPr>
        <w:t>and</w:t>
      </w:r>
      <w:r w:rsidR="00BF3D80" w:rsidRPr="00BF3D80">
        <w:rPr>
          <w:sz w:val="24"/>
        </w:rPr>
        <w:t xml:space="preserve"> the issues facing older people</w:t>
      </w:r>
      <w:r w:rsidR="00494F55">
        <w:rPr>
          <w:sz w:val="24"/>
        </w:rPr>
        <w:t>.</w:t>
      </w:r>
      <w:r w:rsidR="001968DD">
        <w:rPr>
          <w:sz w:val="24"/>
        </w:rPr>
        <w:t xml:space="preserve"> </w:t>
      </w:r>
      <w:proofErr w:type="spellStart"/>
      <w:r w:rsidR="00342388">
        <w:rPr>
          <w:sz w:val="24"/>
        </w:rPr>
        <w:t>Cloughmills</w:t>
      </w:r>
      <w:proofErr w:type="spellEnd"/>
      <w:r w:rsidR="00342388">
        <w:rPr>
          <w:sz w:val="24"/>
        </w:rPr>
        <w:t xml:space="preserve"> was reported to be a friendly and close knit community, with good community spirit and relations. </w:t>
      </w:r>
      <w:r w:rsidR="001968DD">
        <w:rPr>
          <w:sz w:val="24"/>
        </w:rPr>
        <w:t xml:space="preserve">Amongst the most frequently cited responses were </w:t>
      </w:r>
      <w:r w:rsidR="00342388">
        <w:rPr>
          <w:sz w:val="24"/>
        </w:rPr>
        <w:t xml:space="preserve">concerns around traffic management, speeding and car parking in the village, with particular emphasis on the difficulty crossing the main street from </w:t>
      </w:r>
      <w:r w:rsidR="00342388">
        <w:rPr>
          <w:sz w:val="24"/>
        </w:rPr>
        <w:lastRenderedPageBreak/>
        <w:t xml:space="preserve">the shop. Access to a free ATM was also highlighted; currently the only </w:t>
      </w:r>
      <w:r w:rsidR="00E17F43">
        <w:rPr>
          <w:sz w:val="24"/>
        </w:rPr>
        <w:t xml:space="preserve">such </w:t>
      </w:r>
      <w:r w:rsidR="00342388">
        <w:rPr>
          <w:sz w:val="24"/>
        </w:rPr>
        <w:t>machine is in the village shop so is inaccessible outside opening hours.</w:t>
      </w:r>
    </w:p>
    <w:p w:rsidR="00342388" w:rsidRDefault="00342388" w:rsidP="00290330">
      <w:pPr>
        <w:spacing w:after="0"/>
        <w:jc w:val="both"/>
        <w:rPr>
          <w:sz w:val="24"/>
        </w:rPr>
      </w:pPr>
    </w:p>
    <w:p w:rsidR="00BF3D80" w:rsidRPr="00BF3D80" w:rsidRDefault="00342388" w:rsidP="00290330">
      <w:pPr>
        <w:spacing w:after="0"/>
        <w:jc w:val="both"/>
        <w:rPr>
          <w:sz w:val="24"/>
        </w:rPr>
      </w:pPr>
      <w:r w:rsidRPr="00DD01D6">
        <w:rPr>
          <w:sz w:val="24"/>
        </w:rPr>
        <w:t xml:space="preserve">Feedback also highlighted the need to provide activities during the day as people are not always comfortable going out at night. </w:t>
      </w:r>
      <w:r w:rsidR="00DD01D6" w:rsidRPr="00DD01D6">
        <w:rPr>
          <w:sz w:val="24"/>
        </w:rPr>
        <w:t xml:space="preserve">The knitting project hosted by </w:t>
      </w:r>
      <w:proofErr w:type="spellStart"/>
      <w:r w:rsidR="00DD01D6" w:rsidRPr="00DD01D6">
        <w:rPr>
          <w:rFonts w:cs="Arial"/>
          <w:sz w:val="24"/>
          <w:szCs w:val="40"/>
        </w:rPr>
        <w:t>Cloughmills</w:t>
      </w:r>
      <w:proofErr w:type="spellEnd"/>
      <w:r w:rsidR="00DD01D6" w:rsidRPr="00DD01D6">
        <w:rPr>
          <w:rFonts w:cs="Arial"/>
          <w:sz w:val="24"/>
          <w:szCs w:val="40"/>
        </w:rPr>
        <w:t xml:space="preserve"> Cultural and Historical Society</w:t>
      </w:r>
      <w:r w:rsidR="00DD01D6">
        <w:rPr>
          <w:rFonts w:cs="Arial"/>
          <w:sz w:val="24"/>
          <w:szCs w:val="40"/>
        </w:rPr>
        <w:t xml:space="preserve"> was cited as an example of bringing people together and providing company. </w:t>
      </w:r>
      <w:r w:rsidR="00494F55">
        <w:rPr>
          <w:sz w:val="24"/>
        </w:rPr>
        <w:t>This is supported by Community Association survey findings which found that</w:t>
      </w:r>
      <w:r w:rsidR="00BF3D80" w:rsidRPr="00BF3D80">
        <w:rPr>
          <w:sz w:val="24"/>
        </w:rPr>
        <w:t xml:space="preserve"> the overwhelming concern here was loneliness, followed by transport problems and the fear of anti-social behaviour. </w:t>
      </w:r>
      <w:r w:rsidR="00DD01D6">
        <w:rPr>
          <w:sz w:val="24"/>
        </w:rPr>
        <w:t>T</w:t>
      </w:r>
      <w:r w:rsidR="00BF3D80" w:rsidRPr="00BF3D80">
        <w:rPr>
          <w:sz w:val="24"/>
        </w:rPr>
        <w:t xml:space="preserve">here is scope for </w:t>
      </w:r>
      <w:r w:rsidR="00DD01D6">
        <w:rPr>
          <w:sz w:val="24"/>
        </w:rPr>
        <w:t>groups to work together to develop</w:t>
      </w:r>
      <w:r w:rsidR="00BF3D80" w:rsidRPr="00BF3D80">
        <w:rPr>
          <w:sz w:val="24"/>
        </w:rPr>
        <w:t xml:space="preserve"> a programme of activities for older people</w:t>
      </w:r>
      <w:r w:rsidR="004903A3">
        <w:rPr>
          <w:sz w:val="24"/>
        </w:rPr>
        <w:t>, building on existing programme</w:t>
      </w:r>
      <w:r w:rsidR="00DD01D6">
        <w:rPr>
          <w:sz w:val="24"/>
        </w:rPr>
        <w:t>s</w:t>
      </w:r>
      <w:r w:rsidR="004903A3">
        <w:rPr>
          <w:sz w:val="24"/>
        </w:rPr>
        <w:t xml:space="preserve"> including the</w:t>
      </w:r>
      <w:r w:rsidR="00DD01D6">
        <w:rPr>
          <w:sz w:val="24"/>
        </w:rPr>
        <w:t xml:space="preserve"> Community Centre’s</w:t>
      </w:r>
      <w:r w:rsidR="004903A3">
        <w:rPr>
          <w:sz w:val="24"/>
        </w:rPr>
        <w:t xml:space="preserve"> luncheon club,</w:t>
      </w:r>
      <w:r w:rsidR="00BF3D80" w:rsidRPr="00BF3D80">
        <w:rPr>
          <w:sz w:val="24"/>
        </w:rPr>
        <w:t xml:space="preserve"> and including inter-generational work which may go some way to addressing anti-social behaviour concerns. </w:t>
      </w:r>
    </w:p>
    <w:p w:rsidR="001E6B2E" w:rsidRDefault="001E6B2E" w:rsidP="00290330">
      <w:pPr>
        <w:spacing w:after="0"/>
        <w:jc w:val="both"/>
        <w:rPr>
          <w:rFonts w:cs="Arial"/>
          <w:sz w:val="24"/>
          <w:szCs w:val="40"/>
        </w:rPr>
      </w:pPr>
    </w:p>
    <w:p w:rsidR="00182E44" w:rsidRDefault="004D1B71" w:rsidP="00290330">
      <w:pPr>
        <w:spacing w:after="0"/>
        <w:jc w:val="both"/>
        <w:rPr>
          <w:rFonts w:cs="Arial"/>
          <w:sz w:val="24"/>
          <w:szCs w:val="40"/>
        </w:rPr>
      </w:pPr>
      <w:r w:rsidRPr="003400FC">
        <w:rPr>
          <w:sz w:val="24"/>
          <w:szCs w:val="24"/>
        </w:rPr>
        <w:t>Feedback from the CCAT hosted</w:t>
      </w:r>
      <w:r w:rsidR="00714F0B" w:rsidRPr="003400FC">
        <w:rPr>
          <w:sz w:val="24"/>
          <w:szCs w:val="24"/>
        </w:rPr>
        <w:t xml:space="preserve"> </w:t>
      </w:r>
      <w:r w:rsidR="00714F0B" w:rsidRPr="003400FC">
        <w:rPr>
          <w:rFonts w:cs="Arial"/>
          <w:sz w:val="24"/>
          <w:szCs w:val="40"/>
        </w:rPr>
        <w:t xml:space="preserve">Community Engagement day </w:t>
      </w:r>
      <w:r w:rsidR="003400FC" w:rsidRPr="003400FC">
        <w:rPr>
          <w:rFonts w:cs="Arial"/>
          <w:sz w:val="24"/>
          <w:szCs w:val="40"/>
        </w:rPr>
        <w:t xml:space="preserve">found much demand for family and inter-generational work and activities, to build family relationships and </w:t>
      </w:r>
      <w:r w:rsidR="003400FC">
        <w:rPr>
          <w:rFonts w:cs="Arial"/>
          <w:sz w:val="24"/>
          <w:szCs w:val="40"/>
        </w:rPr>
        <w:t>c</w:t>
      </w:r>
      <w:r w:rsidR="003400FC" w:rsidRPr="003400FC">
        <w:rPr>
          <w:rFonts w:cs="Arial"/>
          <w:sz w:val="24"/>
          <w:szCs w:val="40"/>
        </w:rPr>
        <w:t>ohesion, including with older family members.</w:t>
      </w:r>
      <w:r w:rsidR="003400FC">
        <w:rPr>
          <w:rFonts w:cs="Arial"/>
          <w:sz w:val="24"/>
          <w:szCs w:val="40"/>
        </w:rPr>
        <w:t xml:space="preserve"> Many of the suggested activities from the Community Engagement day offer opportunity for programmes engaging older people including cookery, arts and crafts and traditional skills. </w:t>
      </w:r>
    </w:p>
    <w:p w:rsidR="003400FC" w:rsidRPr="003400FC" w:rsidRDefault="00E17F43" w:rsidP="00290330">
      <w:pPr>
        <w:spacing w:after="0"/>
        <w:jc w:val="both"/>
        <w:rPr>
          <w:rFonts w:cs="Arial"/>
          <w:sz w:val="24"/>
          <w:szCs w:val="40"/>
        </w:rPr>
      </w:pPr>
      <w:r>
        <w:rPr>
          <w:rFonts w:cs="Arial"/>
          <w:sz w:val="24"/>
          <w:szCs w:val="40"/>
        </w:rPr>
        <w:t>The</w:t>
      </w:r>
      <w:r w:rsidR="003400FC">
        <w:rPr>
          <w:rFonts w:cs="Arial"/>
          <w:sz w:val="24"/>
          <w:szCs w:val="40"/>
        </w:rPr>
        <w:t xml:space="preserve"> community knitting project led by </w:t>
      </w:r>
      <w:proofErr w:type="spellStart"/>
      <w:r w:rsidR="003400FC">
        <w:rPr>
          <w:rFonts w:cs="Arial"/>
          <w:sz w:val="24"/>
          <w:szCs w:val="40"/>
        </w:rPr>
        <w:t>Cloughmills</w:t>
      </w:r>
      <w:proofErr w:type="spellEnd"/>
      <w:r w:rsidR="003400FC">
        <w:rPr>
          <w:rFonts w:cs="Arial"/>
          <w:sz w:val="24"/>
          <w:szCs w:val="40"/>
        </w:rPr>
        <w:t xml:space="preserve"> Cultural and Historical Society</w:t>
      </w:r>
      <w:r w:rsidR="004903A3">
        <w:rPr>
          <w:rFonts w:cs="Arial"/>
          <w:sz w:val="24"/>
          <w:szCs w:val="40"/>
        </w:rPr>
        <w:t xml:space="preserve"> is one example of the way on which older people can be actively involved in community life and supporting social integration. </w:t>
      </w:r>
      <w:r w:rsidR="003400FC">
        <w:rPr>
          <w:rFonts w:cs="Arial"/>
          <w:sz w:val="24"/>
          <w:szCs w:val="40"/>
        </w:rPr>
        <w:t>Provision of locally based activities</w:t>
      </w:r>
      <w:r w:rsidR="004903A3">
        <w:rPr>
          <w:rFonts w:cs="Arial"/>
          <w:sz w:val="24"/>
          <w:szCs w:val="40"/>
        </w:rPr>
        <w:t xml:space="preserve"> such as this can be delivered by local groups and highlights the positive outcomes which can be achieved. </w:t>
      </w:r>
      <w:r>
        <w:rPr>
          <w:rFonts w:cs="Arial"/>
          <w:sz w:val="24"/>
          <w:szCs w:val="40"/>
        </w:rPr>
        <w:t>Investment in</w:t>
      </w:r>
      <w:r w:rsidR="004903A3">
        <w:rPr>
          <w:rFonts w:cs="Arial"/>
          <w:sz w:val="24"/>
          <w:szCs w:val="40"/>
        </w:rPr>
        <w:t xml:space="preserve"> facilities such as the proposed community kitchen, building on existing resources such as the Incredible Edible community allotment and fridge project and the Men’s Shed, offer an inclusive environment for this work to take place. </w:t>
      </w:r>
    </w:p>
    <w:p w:rsidR="00714F0B" w:rsidRPr="00714F0B" w:rsidRDefault="00714F0B" w:rsidP="00290330">
      <w:pPr>
        <w:spacing w:after="0"/>
        <w:jc w:val="both"/>
        <w:rPr>
          <w:rFonts w:cs="Arial"/>
          <w:sz w:val="24"/>
          <w:szCs w:val="40"/>
          <w:highlight w:val="yellow"/>
        </w:rPr>
      </w:pPr>
    </w:p>
    <w:p w:rsidR="00CF10C7" w:rsidRPr="00714F0B" w:rsidRDefault="00714F0B" w:rsidP="00290330">
      <w:pPr>
        <w:spacing w:after="0"/>
        <w:jc w:val="both"/>
        <w:rPr>
          <w:rFonts w:cs="Arial"/>
          <w:b/>
          <w:sz w:val="24"/>
          <w:szCs w:val="40"/>
        </w:rPr>
      </w:pPr>
      <w:r w:rsidRPr="00714F0B">
        <w:rPr>
          <w:rFonts w:cs="Arial"/>
          <w:b/>
          <w:sz w:val="24"/>
          <w:szCs w:val="40"/>
        </w:rPr>
        <w:t>Village Life</w:t>
      </w:r>
    </w:p>
    <w:p w:rsidR="00CF10C7" w:rsidRPr="00CF10C7" w:rsidRDefault="00AC2302" w:rsidP="00290330">
      <w:pPr>
        <w:spacing w:after="0"/>
        <w:jc w:val="both"/>
        <w:rPr>
          <w:rFonts w:cs="Arial"/>
          <w:sz w:val="24"/>
          <w:szCs w:val="40"/>
        </w:rPr>
      </w:pPr>
      <w:r>
        <w:rPr>
          <w:rFonts w:cs="Arial"/>
          <w:sz w:val="24"/>
          <w:szCs w:val="40"/>
        </w:rPr>
        <w:t xml:space="preserve">A range of general concerns were voiced during consultation. </w:t>
      </w:r>
      <w:r w:rsidR="00CF10C7" w:rsidRPr="00CF10C7">
        <w:rPr>
          <w:rFonts w:cs="Arial"/>
          <w:sz w:val="24"/>
          <w:szCs w:val="40"/>
        </w:rPr>
        <w:t>Traffic</w:t>
      </w:r>
      <w:r>
        <w:rPr>
          <w:rFonts w:cs="Arial"/>
          <w:sz w:val="24"/>
          <w:szCs w:val="40"/>
        </w:rPr>
        <w:t xml:space="preserve"> issues</w:t>
      </w:r>
      <w:r w:rsidR="00CF10C7" w:rsidRPr="00CF10C7">
        <w:rPr>
          <w:rFonts w:cs="Arial"/>
          <w:sz w:val="24"/>
          <w:szCs w:val="40"/>
        </w:rPr>
        <w:t>, including speeding through the village and difficulty crossing the road</w:t>
      </w:r>
      <w:r>
        <w:rPr>
          <w:rFonts w:cs="Arial"/>
          <w:sz w:val="24"/>
          <w:szCs w:val="40"/>
        </w:rPr>
        <w:t xml:space="preserve"> were noted</w:t>
      </w:r>
      <w:r w:rsidR="00CF10C7" w:rsidRPr="00CF10C7">
        <w:rPr>
          <w:rFonts w:cs="Arial"/>
          <w:sz w:val="24"/>
          <w:szCs w:val="40"/>
        </w:rPr>
        <w:t xml:space="preserve">; many suggestions were made in relation to a zebra crossing being installed in the village to address this issue. </w:t>
      </w:r>
      <w:r w:rsidR="0043531B">
        <w:rPr>
          <w:rFonts w:cs="Arial"/>
          <w:sz w:val="24"/>
          <w:szCs w:val="40"/>
        </w:rPr>
        <w:t>Public transport was highlighted a</w:t>
      </w:r>
      <w:r w:rsidR="00E17F43">
        <w:rPr>
          <w:rFonts w:cs="Arial"/>
          <w:sz w:val="24"/>
          <w:szCs w:val="40"/>
        </w:rPr>
        <w:t xml:space="preserve"> challenge, particularly in relation to accessing Borough events; most links tend to Mid and East Antrim Borough, primarily Ballymena and Ballymoney as opposed to routes to Causeway Coast and Glens. </w:t>
      </w:r>
    </w:p>
    <w:p w:rsidR="00CF10C7" w:rsidRDefault="00CF10C7" w:rsidP="00290330">
      <w:pPr>
        <w:spacing w:after="0"/>
        <w:jc w:val="both"/>
        <w:rPr>
          <w:rFonts w:cs="Arial"/>
          <w:sz w:val="24"/>
          <w:szCs w:val="40"/>
        </w:rPr>
      </w:pPr>
    </w:p>
    <w:p w:rsidR="00D23D15" w:rsidRDefault="00AC2302" w:rsidP="00290330">
      <w:pPr>
        <w:spacing w:after="0"/>
        <w:jc w:val="both"/>
        <w:rPr>
          <w:sz w:val="24"/>
          <w:szCs w:val="24"/>
        </w:rPr>
      </w:pPr>
      <w:r>
        <w:rPr>
          <w:sz w:val="24"/>
          <w:szCs w:val="24"/>
        </w:rPr>
        <w:t xml:space="preserve">Groups in the village are very active with the Community Centre and LOL </w:t>
      </w:r>
      <w:r w:rsidR="00E17F43">
        <w:rPr>
          <w:sz w:val="24"/>
          <w:szCs w:val="24"/>
        </w:rPr>
        <w:t>H</w:t>
      </w:r>
      <w:r>
        <w:rPr>
          <w:sz w:val="24"/>
          <w:szCs w:val="24"/>
        </w:rPr>
        <w:t xml:space="preserve">all providing valuable community venues and plans being taken forward to develop space at the Old Mill to complement the existing outdoor offer, community fridge and Men’s Shed facility. </w:t>
      </w:r>
      <w:r w:rsidR="00D23D15">
        <w:rPr>
          <w:sz w:val="24"/>
          <w:szCs w:val="24"/>
        </w:rPr>
        <w:t xml:space="preserve">Scope exists to use </w:t>
      </w:r>
      <w:r>
        <w:rPr>
          <w:sz w:val="24"/>
          <w:szCs w:val="24"/>
        </w:rPr>
        <w:t xml:space="preserve">these </w:t>
      </w:r>
      <w:r w:rsidR="00D23D15">
        <w:rPr>
          <w:sz w:val="24"/>
          <w:szCs w:val="24"/>
        </w:rPr>
        <w:t>existing facilities</w:t>
      </w:r>
      <w:r w:rsidR="00D23D15" w:rsidRPr="00BF3D80">
        <w:rPr>
          <w:sz w:val="24"/>
          <w:szCs w:val="24"/>
        </w:rPr>
        <w:t xml:space="preserve"> as base</w:t>
      </w:r>
      <w:r w:rsidR="00D23D15">
        <w:rPr>
          <w:sz w:val="24"/>
          <w:szCs w:val="24"/>
        </w:rPr>
        <w:t>s</w:t>
      </w:r>
      <w:r w:rsidR="00D23D15" w:rsidRPr="00BF3D80">
        <w:rPr>
          <w:sz w:val="24"/>
          <w:szCs w:val="24"/>
        </w:rPr>
        <w:t xml:space="preserve"> for outreach clinics</w:t>
      </w:r>
      <w:r w:rsidR="00D23D15">
        <w:rPr>
          <w:sz w:val="24"/>
          <w:szCs w:val="24"/>
        </w:rPr>
        <w:t xml:space="preserve"> such as health and wellbeing, advice and information and social interaction. The value in this approach is that by e</w:t>
      </w:r>
      <w:r w:rsidR="00D23D15" w:rsidRPr="00BF3D80">
        <w:rPr>
          <w:sz w:val="24"/>
          <w:szCs w:val="24"/>
        </w:rPr>
        <w:t>stablishing</w:t>
      </w:r>
      <w:r w:rsidR="00943E3D">
        <w:rPr>
          <w:sz w:val="24"/>
          <w:szCs w:val="24"/>
        </w:rPr>
        <w:t xml:space="preserve"> these</w:t>
      </w:r>
      <w:r w:rsidR="00D23D15" w:rsidRPr="00BF3D80">
        <w:rPr>
          <w:sz w:val="24"/>
          <w:szCs w:val="24"/>
        </w:rPr>
        <w:t xml:space="preserve"> base</w:t>
      </w:r>
      <w:r w:rsidR="00D23D15">
        <w:rPr>
          <w:sz w:val="24"/>
          <w:szCs w:val="24"/>
        </w:rPr>
        <w:t>s</w:t>
      </w:r>
      <w:r w:rsidR="00D23D15" w:rsidRPr="00BF3D80">
        <w:rPr>
          <w:sz w:val="24"/>
          <w:szCs w:val="24"/>
        </w:rPr>
        <w:t xml:space="preserve"> for delivery of varied </w:t>
      </w:r>
      <w:r w:rsidR="00943E3D">
        <w:rPr>
          <w:sz w:val="24"/>
          <w:szCs w:val="24"/>
        </w:rPr>
        <w:t>outreach</w:t>
      </w:r>
      <w:r w:rsidR="00943E3D" w:rsidRPr="00BF3D80">
        <w:rPr>
          <w:sz w:val="24"/>
          <w:szCs w:val="24"/>
        </w:rPr>
        <w:t xml:space="preserve"> </w:t>
      </w:r>
      <w:r w:rsidR="00D23D15" w:rsidRPr="00BF3D80">
        <w:rPr>
          <w:sz w:val="24"/>
          <w:szCs w:val="24"/>
        </w:rPr>
        <w:t>programme</w:t>
      </w:r>
      <w:r w:rsidR="00D23D15">
        <w:rPr>
          <w:sz w:val="24"/>
          <w:szCs w:val="24"/>
        </w:rPr>
        <w:t>s and</w:t>
      </w:r>
      <w:r w:rsidR="00D23D15" w:rsidRPr="00BF3D80">
        <w:rPr>
          <w:sz w:val="24"/>
          <w:szCs w:val="24"/>
        </w:rPr>
        <w:t xml:space="preserve"> activities, the </w:t>
      </w:r>
      <w:r w:rsidR="00D23D15">
        <w:rPr>
          <w:sz w:val="24"/>
          <w:szCs w:val="24"/>
        </w:rPr>
        <w:t>facilities</w:t>
      </w:r>
      <w:r w:rsidR="00D23D15" w:rsidRPr="00BF3D80">
        <w:rPr>
          <w:sz w:val="24"/>
          <w:szCs w:val="24"/>
        </w:rPr>
        <w:t xml:space="preserve"> can </w:t>
      </w:r>
      <w:r w:rsidR="00D23D15">
        <w:rPr>
          <w:sz w:val="24"/>
          <w:szCs w:val="24"/>
        </w:rPr>
        <w:t>host</w:t>
      </w:r>
      <w:r w:rsidR="00943E3D">
        <w:rPr>
          <w:sz w:val="24"/>
          <w:szCs w:val="24"/>
        </w:rPr>
        <w:t xml:space="preserve"> a variety of</w:t>
      </w:r>
      <w:r w:rsidR="00D23D15" w:rsidRPr="00BF3D80">
        <w:rPr>
          <w:sz w:val="24"/>
          <w:szCs w:val="24"/>
        </w:rPr>
        <w:t xml:space="preserve"> outreach services/clinics in addition to </w:t>
      </w:r>
      <w:r w:rsidR="00D23D15">
        <w:rPr>
          <w:sz w:val="24"/>
          <w:szCs w:val="24"/>
        </w:rPr>
        <w:t>their</w:t>
      </w:r>
      <w:r w:rsidR="00D23D15" w:rsidRPr="00BF3D80">
        <w:rPr>
          <w:sz w:val="24"/>
          <w:szCs w:val="24"/>
        </w:rPr>
        <w:t xml:space="preserve"> traditional </w:t>
      </w:r>
      <w:r w:rsidR="00D23D15" w:rsidRPr="00BF3D80">
        <w:rPr>
          <w:sz w:val="24"/>
          <w:szCs w:val="24"/>
        </w:rPr>
        <w:lastRenderedPageBreak/>
        <w:t xml:space="preserve">programmes of events – this reduces </w:t>
      </w:r>
      <w:r w:rsidR="00D23D15">
        <w:rPr>
          <w:sz w:val="24"/>
          <w:szCs w:val="24"/>
        </w:rPr>
        <w:t>any threat</w:t>
      </w:r>
      <w:r w:rsidR="00D23D15" w:rsidRPr="00BF3D80">
        <w:rPr>
          <w:sz w:val="24"/>
          <w:szCs w:val="24"/>
        </w:rPr>
        <w:t xml:space="preserve"> of stigma as people may be using </w:t>
      </w:r>
      <w:r w:rsidR="00D23D15">
        <w:rPr>
          <w:sz w:val="24"/>
          <w:szCs w:val="24"/>
        </w:rPr>
        <w:t>a community</w:t>
      </w:r>
      <w:r w:rsidR="00D23D15" w:rsidRPr="00BF3D80">
        <w:rPr>
          <w:sz w:val="24"/>
          <w:szCs w:val="24"/>
        </w:rPr>
        <w:t xml:space="preserve"> facility for any number of reasons and </w:t>
      </w:r>
      <w:r w:rsidR="00D23D15">
        <w:rPr>
          <w:sz w:val="24"/>
          <w:szCs w:val="24"/>
        </w:rPr>
        <w:t xml:space="preserve">not </w:t>
      </w:r>
      <w:r w:rsidR="00D23D15" w:rsidRPr="00BF3D80">
        <w:rPr>
          <w:sz w:val="24"/>
          <w:szCs w:val="24"/>
        </w:rPr>
        <w:t>necessarily to access one specific service.</w:t>
      </w:r>
    </w:p>
    <w:p w:rsidR="00AC2302" w:rsidRDefault="00AC2302" w:rsidP="00290330">
      <w:pPr>
        <w:spacing w:after="0"/>
        <w:jc w:val="both"/>
        <w:rPr>
          <w:sz w:val="24"/>
          <w:szCs w:val="24"/>
        </w:rPr>
      </w:pPr>
    </w:p>
    <w:p w:rsidR="00AC2302" w:rsidRDefault="00AC2302" w:rsidP="00290330">
      <w:pPr>
        <w:spacing w:after="0"/>
        <w:jc w:val="both"/>
        <w:rPr>
          <w:sz w:val="24"/>
          <w:szCs w:val="24"/>
        </w:rPr>
      </w:pPr>
      <w:r>
        <w:rPr>
          <w:sz w:val="24"/>
          <w:szCs w:val="24"/>
        </w:rPr>
        <w:t xml:space="preserve">Central to this will also be building on the work at the Old Mill in terms of providing purpose built meeting space and community kitchen, building on the work already underway at the Old Mill through Incredible Edible and meeting community demand for healthy eating, family cookery classes and recycling. </w:t>
      </w:r>
    </w:p>
    <w:p w:rsidR="00B363F3" w:rsidRDefault="00B363F3" w:rsidP="00290330">
      <w:pPr>
        <w:spacing w:after="0"/>
        <w:jc w:val="both"/>
        <w:rPr>
          <w:sz w:val="24"/>
          <w:szCs w:val="24"/>
        </w:rPr>
      </w:pPr>
    </w:p>
    <w:p w:rsidR="00B363F3" w:rsidRPr="00BF3D80" w:rsidRDefault="00B363F3" w:rsidP="00290330">
      <w:pPr>
        <w:spacing w:after="0"/>
        <w:jc w:val="both"/>
        <w:rPr>
          <w:sz w:val="24"/>
          <w:szCs w:val="24"/>
        </w:rPr>
      </w:pPr>
      <w:r>
        <w:rPr>
          <w:sz w:val="24"/>
          <w:szCs w:val="24"/>
        </w:rPr>
        <w:t xml:space="preserve">It has been recognised that groups work well together in the village; </w:t>
      </w:r>
      <w:r w:rsidR="00FE2838">
        <w:rPr>
          <w:sz w:val="24"/>
          <w:szCs w:val="24"/>
        </w:rPr>
        <w:t>consultation with groups has evidenced the value of this co-operation</w:t>
      </w:r>
      <w:r w:rsidR="002739A1">
        <w:rPr>
          <w:sz w:val="24"/>
          <w:szCs w:val="24"/>
        </w:rPr>
        <w:t>, working on their own interest areas but collaborating where appropriate for wider benefit</w:t>
      </w:r>
      <w:r w:rsidR="00FE2838">
        <w:rPr>
          <w:sz w:val="24"/>
          <w:szCs w:val="24"/>
        </w:rPr>
        <w:t>. In order to ensure</w:t>
      </w:r>
      <w:r w:rsidR="002739A1">
        <w:rPr>
          <w:sz w:val="24"/>
          <w:szCs w:val="24"/>
        </w:rPr>
        <w:t xml:space="preserve"> continuation of</w:t>
      </w:r>
      <w:r w:rsidR="00FE2838">
        <w:rPr>
          <w:sz w:val="24"/>
          <w:szCs w:val="24"/>
        </w:rPr>
        <w:t xml:space="preserve"> such partnership, it is recommended that groups continue to work together through a mechanism such as a</w:t>
      </w:r>
      <w:r w:rsidR="002739A1">
        <w:rPr>
          <w:sz w:val="24"/>
          <w:szCs w:val="24"/>
        </w:rPr>
        <w:t xml:space="preserve"> </w:t>
      </w:r>
      <w:r w:rsidR="00FE2838">
        <w:rPr>
          <w:sz w:val="24"/>
          <w:szCs w:val="24"/>
        </w:rPr>
        <w:t>Villa</w:t>
      </w:r>
      <w:r w:rsidR="002739A1">
        <w:rPr>
          <w:sz w:val="24"/>
          <w:szCs w:val="24"/>
        </w:rPr>
        <w:t>ge</w:t>
      </w:r>
      <w:r w:rsidR="00FE2838">
        <w:rPr>
          <w:sz w:val="24"/>
          <w:szCs w:val="24"/>
        </w:rPr>
        <w:t xml:space="preserve"> </w:t>
      </w:r>
      <w:r w:rsidR="002739A1">
        <w:rPr>
          <w:sz w:val="24"/>
          <w:szCs w:val="24"/>
        </w:rPr>
        <w:t>F</w:t>
      </w:r>
      <w:r w:rsidR="00FE2838">
        <w:rPr>
          <w:sz w:val="24"/>
          <w:szCs w:val="24"/>
        </w:rPr>
        <w:t xml:space="preserve">orum to ensure </w:t>
      </w:r>
      <w:r w:rsidR="002739A1">
        <w:rPr>
          <w:sz w:val="24"/>
          <w:szCs w:val="24"/>
        </w:rPr>
        <w:t xml:space="preserve">ongoing co-operation </w:t>
      </w:r>
      <w:r w:rsidR="00FE2838">
        <w:rPr>
          <w:sz w:val="24"/>
          <w:szCs w:val="24"/>
        </w:rPr>
        <w:t>and avoid duplication of effort and resources. Such a model will lend i</w:t>
      </w:r>
      <w:r w:rsidR="002739A1">
        <w:rPr>
          <w:sz w:val="24"/>
          <w:szCs w:val="24"/>
        </w:rPr>
        <w:t>t</w:t>
      </w:r>
      <w:r w:rsidR="00FE2838">
        <w:rPr>
          <w:sz w:val="24"/>
          <w:szCs w:val="24"/>
        </w:rPr>
        <w:t>self to monitoring implementation of the Village Plan and also illustrate to potential funders that groups are working in tandem</w:t>
      </w:r>
      <w:r w:rsidR="002739A1">
        <w:rPr>
          <w:sz w:val="24"/>
          <w:szCs w:val="24"/>
        </w:rPr>
        <w:t xml:space="preserve"> with no risk of either duplication or displacement.</w:t>
      </w:r>
    </w:p>
    <w:p w:rsidR="00D23D15" w:rsidRDefault="00D23D15" w:rsidP="00290330">
      <w:pPr>
        <w:spacing w:after="0"/>
        <w:jc w:val="both"/>
        <w:rPr>
          <w:sz w:val="24"/>
          <w:szCs w:val="24"/>
        </w:rPr>
      </w:pPr>
      <w:r w:rsidRPr="00BF3D80">
        <w:rPr>
          <w:sz w:val="24"/>
          <w:szCs w:val="24"/>
        </w:rPr>
        <w:t xml:space="preserve"> </w:t>
      </w:r>
    </w:p>
    <w:p w:rsidR="00714F0B" w:rsidRPr="00D128D6" w:rsidRDefault="00714F0B" w:rsidP="00290330">
      <w:pPr>
        <w:spacing w:after="0"/>
        <w:jc w:val="both"/>
        <w:rPr>
          <w:rFonts w:cs="Arial"/>
          <w:b/>
          <w:sz w:val="24"/>
          <w:szCs w:val="40"/>
        </w:rPr>
      </w:pPr>
      <w:r w:rsidRPr="00D128D6">
        <w:rPr>
          <w:rFonts w:cs="Arial"/>
          <w:b/>
          <w:sz w:val="24"/>
          <w:szCs w:val="40"/>
        </w:rPr>
        <w:t>Old Mill Service Users</w:t>
      </w:r>
    </w:p>
    <w:p w:rsidR="007F3A86" w:rsidRDefault="00D128D6" w:rsidP="00290330">
      <w:pPr>
        <w:spacing w:after="0"/>
        <w:jc w:val="both"/>
        <w:rPr>
          <w:rFonts w:cs="Arial"/>
          <w:sz w:val="24"/>
          <w:szCs w:val="40"/>
        </w:rPr>
      </w:pPr>
      <w:r w:rsidRPr="00136442">
        <w:rPr>
          <w:rFonts w:cs="Arial"/>
          <w:sz w:val="24"/>
          <w:szCs w:val="40"/>
        </w:rPr>
        <w:t>The Old Mil</w:t>
      </w:r>
      <w:r w:rsidR="007F3A86">
        <w:rPr>
          <w:rFonts w:cs="Arial"/>
          <w:sz w:val="24"/>
          <w:szCs w:val="40"/>
        </w:rPr>
        <w:t>l</w:t>
      </w:r>
      <w:r w:rsidRPr="00136442">
        <w:rPr>
          <w:rFonts w:cs="Arial"/>
          <w:sz w:val="24"/>
          <w:szCs w:val="40"/>
        </w:rPr>
        <w:t xml:space="preserve"> provides a number o</w:t>
      </w:r>
      <w:r w:rsidR="00136442" w:rsidRPr="00136442">
        <w:rPr>
          <w:rFonts w:cs="Arial"/>
          <w:sz w:val="24"/>
          <w:szCs w:val="40"/>
        </w:rPr>
        <w:t>f</w:t>
      </w:r>
      <w:r w:rsidRPr="00136442">
        <w:rPr>
          <w:rFonts w:cs="Arial"/>
          <w:sz w:val="24"/>
          <w:szCs w:val="40"/>
        </w:rPr>
        <w:t xml:space="preserve"> services</w:t>
      </w:r>
      <w:r w:rsidR="00136442" w:rsidRPr="00136442">
        <w:rPr>
          <w:rFonts w:cs="Arial"/>
          <w:sz w:val="24"/>
          <w:szCs w:val="40"/>
        </w:rPr>
        <w:t xml:space="preserve"> and activities for the local community. </w:t>
      </w:r>
      <w:r w:rsidR="00136442">
        <w:rPr>
          <w:rFonts w:cs="Arial"/>
          <w:sz w:val="24"/>
          <w:szCs w:val="40"/>
        </w:rPr>
        <w:t xml:space="preserve">Service users were asked about the type of services and facilities they would like to see provided. </w:t>
      </w:r>
      <w:r w:rsidR="00943E3D">
        <w:rPr>
          <w:rFonts w:cs="Arial"/>
          <w:sz w:val="24"/>
          <w:szCs w:val="40"/>
        </w:rPr>
        <w:t>Consultation with u</w:t>
      </w:r>
      <w:r w:rsidR="007F3A86">
        <w:rPr>
          <w:rFonts w:cs="Arial"/>
          <w:sz w:val="24"/>
          <w:szCs w:val="40"/>
        </w:rPr>
        <w:t xml:space="preserve">sers of the Men’s Shed found support for efforts to draw more service users to the project, thus increasing opening hours, and also the option for women to participate in the project.   </w:t>
      </w:r>
    </w:p>
    <w:p w:rsidR="007F3A86" w:rsidRDefault="007F3A86" w:rsidP="00290330">
      <w:pPr>
        <w:spacing w:after="0"/>
        <w:jc w:val="both"/>
        <w:rPr>
          <w:rFonts w:cs="Arial"/>
          <w:sz w:val="24"/>
          <w:szCs w:val="40"/>
        </w:rPr>
      </w:pPr>
    </w:p>
    <w:p w:rsidR="008F041D" w:rsidRDefault="00136442" w:rsidP="00290330">
      <w:pPr>
        <w:spacing w:after="0"/>
        <w:jc w:val="both"/>
        <w:rPr>
          <w:rFonts w:cs="Arial"/>
          <w:sz w:val="24"/>
          <w:szCs w:val="40"/>
        </w:rPr>
      </w:pPr>
      <w:r>
        <w:rPr>
          <w:rFonts w:cs="Arial"/>
          <w:sz w:val="24"/>
          <w:szCs w:val="40"/>
        </w:rPr>
        <w:t xml:space="preserve">In line with feedback from the Community Engagement day, much support was recorded for a community kitchen facility, building on and expanding work already underway at the Old Mill through the community garden and Incredible Edible programme. A submission has been made to the RDP Local Action Group under the Basic Services measure to progress this idea, providing a base for educational programmes and practical learning, in addition to a small community cinema. </w:t>
      </w:r>
      <w:r w:rsidR="007F3A86">
        <w:rPr>
          <w:rFonts w:cs="Arial"/>
          <w:sz w:val="24"/>
          <w:szCs w:val="40"/>
        </w:rPr>
        <w:t xml:space="preserve">This bid forms part of an overall refurbishment plan for the site, to provide facilities for programmes and activities which the whole </w:t>
      </w:r>
      <w:proofErr w:type="spellStart"/>
      <w:r w:rsidR="007F3A86">
        <w:rPr>
          <w:rFonts w:cs="Arial"/>
          <w:sz w:val="24"/>
          <w:szCs w:val="40"/>
        </w:rPr>
        <w:t>Cloughmills</w:t>
      </w:r>
      <w:proofErr w:type="spellEnd"/>
      <w:r w:rsidR="007F3A86">
        <w:rPr>
          <w:rFonts w:cs="Arial"/>
          <w:sz w:val="24"/>
          <w:szCs w:val="40"/>
        </w:rPr>
        <w:t xml:space="preserve"> community can avail of. </w:t>
      </w:r>
    </w:p>
    <w:p w:rsidR="007F3A86" w:rsidRDefault="007F3A86" w:rsidP="00290330">
      <w:pPr>
        <w:spacing w:after="0"/>
        <w:jc w:val="both"/>
        <w:rPr>
          <w:rFonts w:cs="Arial"/>
          <w:sz w:val="24"/>
          <w:szCs w:val="40"/>
        </w:rPr>
      </w:pPr>
    </w:p>
    <w:p w:rsidR="007F3A86" w:rsidRPr="00136442" w:rsidRDefault="007F3A86" w:rsidP="00290330">
      <w:pPr>
        <w:spacing w:after="0"/>
        <w:jc w:val="both"/>
        <w:rPr>
          <w:rFonts w:cs="Arial"/>
          <w:sz w:val="24"/>
          <w:szCs w:val="40"/>
        </w:rPr>
      </w:pPr>
      <w:r>
        <w:rPr>
          <w:rFonts w:cs="Arial"/>
          <w:sz w:val="24"/>
          <w:szCs w:val="40"/>
        </w:rPr>
        <w:t xml:space="preserve">Access issues in relation to the Old Mill were raised, noting that the lane is in a state of disrepair and requires both resurfacing and lighting. Investment in the community allotments was also identified, including works to improve accessibility. </w:t>
      </w:r>
    </w:p>
    <w:p w:rsidR="007F3A86" w:rsidRDefault="007F3A86" w:rsidP="00290330">
      <w:pPr>
        <w:spacing w:after="0"/>
        <w:jc w:val="both"/>
        <w:rPr>
          <w:rFonts w:cs="Arial"/>
          <w:sz w:val="24"/>
          <w:szCs w:val="40"/>
        </w:rPr>
      </w:pPr>
    </w:p>
    <w:p w:rsidR="001060D8" w:rsidRPr="001060D8" w:rsidRDefault="001060D8" w:rsidP="00290330">
      <w:pPr>
        <w:spacing w:after="0"/>
        <w:jc w:val="both"/>
        <w:rPr>
          <w:color w:val="FF0000"/>
          <w:sz w:val="24"/>
          <w:szCs w:val="24"/>
        </w:rPr>
      </w:pPr>
      <w:r w:rsidRPr="00566557">
        <w:rPr>
          <w:sz w:val="24"/>
          <w:szCs w:val="24"/>
        </w:rPr>
        <w:t>Consultation with families using facilities at the Old Mill found much support for</w:t>
      </w:r>
      <w:r>
        <w:rPr>
          <w:sz w:val="24"/>
          <w:szCs w:val="24"/>
        </w:rPr>
        <w:t xml:space="preserve"> the community garden and associated activities</w:t>
      </w:r>
      <w:r w:rsidRPr="00566557">
        <w:rPr>
          <w:b/>
          <w:sz w:val="24"/>
          <w:szCs w:val="24"/>
        </w:rPr>
        <w:t xml:space="preserve"> </w:t>
      </w:r>
      <w:r w:rsidRPr="001060D8">
        <w:rPr>
          <w:sz w:val="24"/>
          <w:szCs w:val="24"/>
        </w:rPr>
        <w:t xml:space="preserve">while lack of childcare facilities in the village was </w:t>
      </w:r>
      <w:r w:rsidRPr="001060D8">
        <w:rPr>
          <w:sz w:val="24"/>
          <w:szCs w:val="24"/>
        </w:rPr>
        <w:lastRenderedPageBreak/>
        <w:t xml:space="preserve">identified as </w:t>
      </w:r>
      <w:r>
        <w:rPr>
          <w:sz w:val="24"/>
          <w:szCs w:val="24"/>
        </w:rPr>
        <w:t>an issue</w:t>
      </w:r>
      <w:r w:rsidRPr="001060D8">
        <w:rPr>
          <w:sz w:val="24"/>
          <w:szCs w:val="24"/>
        </w:rPr>
        <w:t xml:space="preserve">. </w:t>
      </w:r>
      <w:r>
        <w:rPr>
          <w:sz w:val="24"/>
          <w:szCs w:val="24"/>
        </w:rPr>
        <w:t xml:space="preserve">The sense of community spirit in </w:t>
      </w:r>
      <w:proofErr w:type="spellStart"/>
      <w:r>
        <w:rPr>
          <w:sz w:val="24"/>
          <w:szCs w:val="24"/>
        </w:rPr>
        <w:t>Cloughmills</w:t>
      </w:r>
      <w:proofErr w:type="spellEnd"/>
      <w:r>
        <w:rPr>
          <w:sz w:val="24"/>
          <w:szCs w:val="24"/>
        </w:rPr>
        <w:t xml:space="preserve"> was highlighted with interest being expressed for more family based activities. </w:t>
      </w:r>
    </w:p>
    <w:p w:rsidR="00EA06B6" w:rsidRDefault="00EA06B6" w:rsidP="00290330">
      <w:pPr>
        <w:spacing w:after="0"/>
        <w:jc w:val="both"/>
        <w:rPr>
          <w:rFonts w:cs="Arial"/>
          <w:sz w:val="24"/>
          <w:szCs w:val="40"/>
        </w:rPr>
      </w:pPr>
    </w:p>
    <w:p w:rsidR="005E3691" w:rsidRPr="00AD6CB9" w:rsidRDefault="00AD6CB9" w:rsidP="00290330">
      <w:pPr>
        <w:spacing w:after="0"/>
        <w:jc w:val="both"/>
        <w:rPr>
          <w:rFonts w:cs="Arial"/>
          <w:b/>
          <w:sz w:val="24"/>
          <w:szCs w:val="40"/>
        </w:rPr>
      </w:pPr>
      <w:r w:rsidRPr="00AD6CB9">
        <w:rPr>
          <w:rFonts w:cs="Arial"/>
          <w:b/>
          <w:sz w:val="24"/>
          <w:szCs w:val="40"/>
        </w:rPr>
        <w:t>Summary</w:t>
      </w:r>
    </w:p>
    <w:p w:rsidR="00E3627F" w:rsidRDefault="00E3627F" w:rsidP="00290330">
      <w:pPr>
        <w:spacing w:after="0"/>
        <w:jc w:val="both"/>
        <w:rPr>
          <w:sz w:val="24"/>
        </w:rPr>
      </w:pPr>
      <w:r w:rsidRPr="00E3627F">
        <w:rPr>
          <w:sz w:val="24"/>
        </w:rPr>
        <w:t xml:space="preserve">In updating the Village Plan, it was clear that much progress has been achieved </w:t>
      </w:r>
      <w:r>
        <w:rPr>
          <w:sz w:val="24"/>
        </w:rPr>
        <w:t>from the previous Plan (2014)</w:t>
      </w:r>
      <w:r w:rsidR="00470DF4">
        <w:rPr>
          <w:sz w:val="24"/>
        </w:rPr>
        <w:t xml:space="preserve">, providing a sound foundation from which </w:t>
      </w:r>
      <w:r w:rsidR="00612253">
        <w:rPr>
          <w:sz w:val="24"/>
        </w:rPr>
        <w:t>to move forward. This will include building on achievements through the Men’s Shed, community planting schemes and joint group working on a range of initiatives</w:t>
      </w:r>
      <w:r w:rsidR="005E08B0">
        <w:rPr>
          <w:sz w:val="24"/>
        </w:rPr>
        <w:t xml:space="preserve">, including schools collaboration. </w:t>
      </w:r>
    </w:p>
    <w:p w:rsidR="005E08B0" w:rsidRDefault="005E08B0" w:rsidP="00290330">
      <w:pPr>
        <w:spacing w:after="0"/>
        <w:jc w:val="both"/>
        <w:rPr>
          <w:sz w:val="24"/>
        </w:rPr>
      </w:pPr>
    </w:p>
    <w:p w:rsidR="00714F0B" w:rsidRPr="005D4BFA" w:rsidRDefault="005E08B0" w:rsidP="00290330">
      <w:pPr>
        <w:spacing w:after="0"/>
        <w:jc w:val="both"/>
        <w:rPr>
          <w:sz w:val="24"/>
        </w:rPr>
      </w:pPr>
      <w:r w:rsidRPr="00421934">
        <w:rPr>
          <w:sz w:val="24"/>
        </w:rPr>
        <w:t>Current</w:t>
      </w:r>
      <w:r w:rsidR="00B93FFC" w:rsidRPr="00421934">
        <w:rPr>
          <w:sz w:val="24"/>
        </w:rPr>
        <w:t xml:space="preserve"> work programmes undertaken by groups include</w:t>
      </w:r>
      <w:r w:rsidR="00D91857" w:rsidRPr="00421934">
        <w:rPr>
          <w:sz w:val="24"/>
        </w:rPr>
        <w:t xml:space="preserve"> </w:t>
      </w:r>
      <w:r w:rsidR="00943E3D">
        <w:rPr>
          <w:sz w:val="24"/>
        </w:rPr>
        <w:t>the</w:t>
      </w:r>
      <w:r w:rsidR="00D91857" w:rsidRPr="00421934">
        <w:rPr>
          <w:sz w:val="24"/>
        </w:rPr>
        <w:t xml:space="preserve"> k</w:t>
      </w:r>
      <w:r w:rsidR="0026603E" w:rsidRPr="00421934">
        <w:rPr>
          <w:sz w:val="24"/>
        </w:rPr>
        <w:t>nit</w:t>
      </w:r>
      <w:r w:rsidR="00714F0B" w:rsidRPr="00421934">
        <w:rPr>
          <w:sz w:val="24"/>
        </w:rPr>
        <w:t>ti</w:t>
      </w:r>
      <w:r w:rsidR="0026603E" w:rsidRPr="00421934">
        <w:rPr>
          <w:sz w:val="24"/>
        </w:rPr>
        <w:t xml:space="preserve">ng </w:t>
      </w:r>
      <w:r w:rsidR="00714F0B" w:rsidRPr="00421934">
        <w:rPr>
          <w:sz w:val="24"/>
        </w:rPr>
        <w:t xml:space="preserve">project </w:t>
      </w:r>
      <w:r w:rsidR="00D91857" w:rsidRPr="00421934">
        <w:rPr>
          <w:sz w:val="24"/>
        </w:rPr>
        <w:t>replicating the</w:t>
      </w:r>
      <w:r w:rsidR="00D91857">
        <w:rPr>
          <w:sz w:val="24"/>
        </w:rPr>
        <w:t xml:space="preserve"> village </w:t>
      </w:r>
      <w:r w:rsidR="00714F0B">
        <w:rPr>
          <w:sz w:val="24"/>
        </w:rPr>
        <w:t xml:space="preserve">led by </w:t>
      </w:r>
      <w:proofErr w:type="spellStart"/>
      <w:r w:rsidR="00714F0B">
        <w:rPr>
          <w:sz w:val="24"/>
        </w:rPr>
        <w:t>Cloughmills</w:t>
      </w:r>
      <w:proofErr w:type="spellEnd"/>
      <w:r w:rsidR="00714F0B">
        <w:rPr>
          <w:sz w:val="24"/>
        </w:rPr>
        <w:t xml:space="preserve"> </w:t>
      </w:r>
      <w:r w:rsidR="00714F0B" w:rsidRPr="00CF10C7">
        <w:rPr>
          <w:rFonts w:cs="Arial"/>
          <w:sz w:val="24"/>
          <w:szCs w:val="40"/>
        </w:rPr>
        <w:t>Cultural and Historical Society</w:t>
      </w:r>
      <w:r w:rsidR="00D91857">
        <w:rPr>
          <w:sz w:val="24"/>
        </w:rPr>
        <w:t xml:space="preserve">, ongoing social activities at the Community </w:t>
      </w:r>
      <w:r w:rsidR="00943E3D">
        <w:rPr>
          <w:sz w:val="24"/>
        </w:rPr>
        <w:t>C</w:t>
      </w:r>
      <w:r w:rsidR="00D91857">
        <w:rPr>
          <w:sz w:val="24"/>
        </w:rPr>
        <w:t>entre and proposals for d</w:t>
      </w:r>
      <w:r w:rsidR="00714F0B">
        <w:rPr>
          <w:sz w:val="24"/>
        </w:rPr>
        <w:t>evelopment of a community kitchen and meeting space at the Old Mill by CCAT</w:t>
      </w:r>
      <w:r w:rsidR="009E5606">
        <w:rPr>
          <w:sz w:val="24"/>
        </w:rPr>
        <w:t>.</w:t>
      </w:r>
      <w:r w:rsidR="00421934">
        <w:rPr>
          <w:sz w:val="24"/>
        </w:rPr>
        <w:t xml:space="preserve"> The action plan set out in the following section seeks to build on this work and provide a framework for groups to continue to develop and deliver services, in response to needs identified through the community consultation. </w:t>
      </w:r>
      <w:r w:rsidR="005D4BFA">
        <w:rPr>
          <w:sz w:val="24"/>
        </w:rPr>
        <w:t xml:space="preserve">The plan recognises that provision of </w:t>
      </w:r>
      <w:r w:rsidR="005D4BFA" w:rsidRPr="005D4BFA">
        <w:rPr>
          <w:rFonts w:cs="Arial"/>
          <w:sz w:val="24"/>
          <w:szCs w:val="24"/>
        </w:rPr>
        <w:t xml:space="preserve">fit for purpose facilities </w:t>
      </w:r>
      <w:r w:rsidR="005D4BFA">
        <w:rPr>
          <w:rFonts w:cs="Arial"/>
          <w:sz w:val="24"/>
          <w:szCs w:val="24"/>
        </w:rPr>
        <w:t>is essential</w:t>
      </w:r>
      <w:r w:rsidR="005D4BFA" w:rsidRPr="005D4BFA">
        <w:rPr>
          <w:rFonts w:cs="Arial"/>
          <w:sz w:val="24"/>
          <w:szCs w:val="24"/>
        </w:rPr>
        <w:t xml:space="preserve"> to deliver programmes and promote inclusion</w:t>
      </w:r>
      <w:r w:rsidR="005D4BFA">
        <w:rPr>
          <w:rFonts w:cs="Arial"/>
          <w:sz w:val="24"/>
          <w:szCs w:val="24"/>
        </w:rPr>
        <w:t>.</w:t>
      </w:r>
    </w:p>
    <w:p w:rsidR="005E08B0" w:rsidRDefault="005E08B0" w:rsidP="00290330">
      <w:pPr>
        <w:spacing w:after="0"/>
        <w:jc w:val="both"/>
        <w:rPr>
          <w:sz w:val="24"/>
          <w:highlight w:val="yellow"/>
        </w:rPr>
      </w:pPr>
    </w:p>
    <w:p w:rsidR="00E3627F" w:rsidRDefault="00E3627F" w:rsidP="00E3627F">
      <w:pPr>
        <w:rPr>
          <w:color w:val="FF0000"/>
          <w:sz w:val="24"/>
        </w:rPr>
      </w:pPr>
    </w:p>
    <w:p w:rsidR="005E3691" w:rsidRPr="00942F06" w:rsidRDefault="005E3691" w:rsidP="00B2216D">
      <w:pPr>
        <w:spacing w:after="0" w:line="240" w:lineRule="auto"/>
        <w:jc w:val="both"/>
        <w:rPr>
          <w:rFonts w:cs="Arial"/>
          <w:color w:val="1F497D"/>
          <w:sz w:val="24"/>
          <w:szCs w:val="40"/>
        </w:rPr>
      </w:pPr>
    </w:p>
    <w:p w:rsidR="00942F06" w:rsidRDefault="00942F06">
      <w:pPr>
        <w:spacing w:after="0" w:line="240" w:lineRule="auto"/>
        <w:ind w:left="714" w:hanging="357"/>
        <w:rPr>
          <w:rFonts w:cs="Arial"/>
          <w:b/>
          <w:color w:val="1F497D"/>
          <w:sz w:val="40"/>
          <w:szCs w:val="40"/>
        </w:rPr>
      </w:pPr>
    </w:p>
    <w:p w:rsidR="00B2216D" w:rsidRDefault="00B2216D">
      <w:pPr>
        <w:spacing w:after="0" w:line="240" w:lineRule="auto"/>
        <w:ind w:left="714" w:hanging="357"/>
        <w:rPr>
          <w:rFonts w:cs="Arial"/>
          <w:b/>
          <w:color w:val="1F497D"/>
          <w:sz w:val="40"/>
          <w:szCs w:val="40"/>
        </w:rPr>
      </w:pPr>
      <w:r>
        <w:rPr>
          <w:rFonts w:cs="Arial"/>
          <w:b/>
          <w:color w:val="1F497D"/>
          <w:sz w:val="40"/>
          <w:szCs w:val="40"/>
        </w:rPr>
        <w:br w:type="page"/>
      </w:r>
    </w:p>
    <w:p w:rsidR="008F5B1E" w:rsidRPr="00EE44A9" w:rsidRDefault="005D4BFA" w:rsidP="008F5B1E">
      <w:pPr>
        <w:spacing w:after="0"/>
        <w:jc w:val="both"/>
        <w:rPr>
          <w:rFonts w:cs="Arial"/>
          <w:b/>
          <w:color w:val="1F497D"/>
          <w:sz w:val="40"/>
          <w:szCs w:val="40"/>
        </w:rPr>
      </w:pPr>
      <w:r>
        <w:rPr>
          <w:rFonts w:cs="Arial"/>
          <w:b/>
          <w:color w:val="1F497D"/>
          <w:sz w:val="40"/>
          <w:szCs w:val="40"/>
        </w:rPr>
        <w:lastRenderedPageBreak/>
        <w:t>5.</w:t>
      </w:r>
      <w:r>
        <w:rPr>
          <w:rFonts w:cs="Arial"/>
          <w:b/>
          <w:color w:val="1F497D"/>
          <w:sz w:val="40"/>
          <w:szCs w:val="40"/>
        </w:rPr>
        <w:tab/>
      </w:r>
      <w:r w:rsidR="008F5B1E" w:rsidRPr="00EE44A9">
        <w:rPr>
          <w:rFonts w:cs="Arial"/>
          <w:b/>
          <w:color w:val="1F497D"/>
          <w:sz w:val="40"/>
          <w:szCs w:val="40"/>
        </w:rPr>
        <w:t xml:space="preserve">VISION AND PLAN FOR </w:t>
      </w:r>
      <w:r w:rsidR="008F5B1E">
        <w:rPr>
          <w:rFonts w:cs="Arial"/>
          <w:b/>
          <w:color w:val="1F497D"/>
          <w:sz w:val="40"/>
          <w:szCs w:val="40"/>
        </w:rPr>
        <w:t>CLO</w:t>
      </w:r>
      <w:r w:rsidR="005C2EEF">
        <w:rPr>
          <w:rFonts w:cs="Arial"/>
          <w:b/>
          <w:color w:val="1F497D"/>
          <w:sz w:val="40"/>
          <w:szCs w:val="40"/>
        </w:rPr>
        <w:t>U</w:t>
      </w:r>
      <w:r w:rsidR="008F5B1E">
        <w:rPr>
          <w:rFonts w:cs="Arial"/>
          <w:b/>
          <w:color w:val="1F497D"/>
          <w:sz w:val="40"/>
          <w:szCs w:val="40"/>
        </w:rPr>
        <w:t>GHMILLS</w:t>
      </w:r>
    </w:p>
    <w:p w:rsidR="008F5B1E" w:rsidRPr="00EE44A9" w:rsidRDefault="008F5B1E" w:rsidP="008F5B1E">
      <w:pPr>
        <w:spacing w:after="0"/>
        <w:jc w:val="both"/>
        <w:rPr>
          <w:rFonts w:cs="Arial"/>
          <w:b/>
          <w:color w:val="1F497D"/>
          <w:sz w:val="24"/>
          <w:szCs w:val="24"/>
        </w:rPr>
      </w:pPr>
    </w:p>
    <w:p w:rsidR="008F5B1E" w:rsidRPr="00EE44A9" w:rsidRDefault="008F5B1E" w:rsidP="008F5B1E">
      <w:pPr>
        <w:spacing w:after="0"/>
        <w:jc w:val="both"/>
        <w:rPr>
          <w:rFonts w:cs="Arial"/>
          <w:sz w:val="24"/>
          <w:szCs w:val="24"/>
        </w:rPr>
      </w:pPr>
      <w:r w:rsidRPr="00EE44A9">
        <w:rPr>
          <w:rFonts w:cs="Arial"/>
          <w:sz w:val="24"/>
          <w:szCs w:val="24"/>
        </w:rPr>
        <w:t xml:space="preserve">This Section puts forward the </w:t>
      </w:r>
      <w:r w:rsidR="005C2EEF">
        <w:rPr>
          <w:rFonts w:cs="Arial"/>
          <w:sz w:val="24"/>
          <w:szCs w:val="24"/>
        </w:rPr>
        <w:t xml:space="preserve">action </w:t>
      </w:r>
      <w:r w:rsidRPr="00EE44A9">
        <w:rPr>
          <w:rFonts w:cs="Arial"/>
          <w:sz w:val="24"/>
          <w:szCs w:val="24"/>
        </w:rPr>
        <w:t xml:space="preserve">plan proposals for </w:t>
      </w:r>
      <w:proofErr w:type="spellStart"/>
      <w:r>
        <w:rPr>
          <w:rFonts w:cs="Arial"/>
          <w:sz w:val="24"/>
          <w:szCs w:val="24"/>
        </w:rPr>
        <w:t>Cloughmills</w:t>
      </w:r>
      <w:proofErr w:type="spellEnd"/>
      <w:r w:rsidRPr="00EE44A9">
        <w:rPr>
          <w:rFonts w:cs="Arial"/>
          <w:sz w:val="24"/>
          <w:szCs w:val="24"/>
        </w:rPr>
        <w:t xml:space="preserve">. An over-arching vision for the area is set out followed by proposals for action under each of the themes </w:t>
      </w:r>
      <w:r w:rsidR="005C2EEF">
        <w:rPr>
          <w:rFonts w:cs="Arial"/>
          <w:sz w:val="24"/>
          <w:szCs w:val="24"/>
        </w:rPr>
        <w:t>informed by the consultation</w:t>
      </w:r>
      <w:r w:rsidRPr="00EE44A9">
        <w:rPr>
          <w:rFonts w:cs="Arial"/>
          <w:sz w:val="24"/>
          <w:szCs w:val="24"/>
        </w:rPr>
        <w:t xml:space="preserve"> process. </w:t>
      </w:r>
    </w:p>
    <w:p w:rsidR="008F5B1E" w:rsidRPr="00EE44A9" w:rsidRDefault="008F5B1E" w:rsidP="008F5B1E">
      <w:pPr>
        <w:spacing w:after="0"/>
        <w:jc w:val="both"/>
        <w:rPr>
          <w:rFonts w:cs="Arial"/>
          <w:b/>
          <w:color w:val="1F497D"/>
          <w:sz w:val="32"/>
          <w:szCs w:val="32"/>
        </w:rPr>
      </w:pPr>
    </w:p>
    <w:p w:rsidR="008F5B1E" w:rsidRPr="00EE44A9" w:rsidRDefault="008F5B1E" w:rsidP="008F5B1E">
      <w:pPr>
        <w:spacing w:after="0"/>
        <w:jc w:val="both"/>
        <w:rPr>
          <w:rFonts w:cs="Arial"/>
          <w:b/>
          <w:color w:val="1F497D"/>
          <w:sz w:val="32"/>
          <w:szCs w:val="32"/>
        </w:rPr>
      </w:pPr>
      <w:r w:rsidRPr="00EE44A9">
        <w:rPr>
          <w:rFonts w:cs="Arial"/>
          <w:b/>
          <w:color w:val="1F497D"/>
          <w:sz w:val="32"/>
          <w:szCs w:val="32"/>
        </w:rPr>
        <w:t>Vision</w:t>
      </w:r>
      <w:r>
        <w:rPr>
          <w:rFonts w:cs="Arial"/>
          <w:b/>
          <w:color w:val="1F497D"/>
          <w:sz w:val="32"/>
          <w:szCs w:val="32"/>
        </w:rPr>
        <w:t xml:space="preserve"> and Mission</w:t>
      </w:r>
    </w:p>
    <w:p w:rsidR="008F5B1E" w:rsidRDefault="008F5B1E" w:rsidP="008F5B1E">
      <w:pPr>
        <w:spacing w:after="0"/>
        <w:jc w:val="both"/>
        <w:rPr>
          <w:rFonts w:cs="Arial"/>
          <w:sz w:val="24"/>
          <w:szCs w:val="24"/>
        </w:rPr>
      </w:pPr>
      <w:r w:rsidRPr="00EE44A9">
        <w:rPr>
          <w:rFonts w:cs="Arial"/>
          <w:sz w:val="24"/>
          <w:szCs w:val="24"/>
        </w:rPr>
        <w:t xml:space="preserve">The vision </w:t>
      </w:r>
      <w:r w:rsidR="005C2EEF">
        <w:rPr>
          <w:rFonts w:cs="Arial"/>
          <w:sz w:val="24"/>
          <w:szCs w:val="24"/>
        </w:rPr>
        <w:t xml:space="preserve">and mission </w:t>
      </w:r>
      <w:r w:rsidRPr="00EE44A9">
        <w:rPr>
          <w:rFonts w:cs="Arial"/>
          <w:sz w:val="24"/>
          <w:szCs w:val="24"/>
        </w:rPr>
        <w:t xml:space="preserve">set out for </w:t>
      </w:r>
      <w:proofErr w:type="spellStart"/>
      <w:r>
        <w:rPr>
          <w:rFonts w:cs="Arial"/>
          <w:sz w:val="24"/>
          <w:szCs w:val="24"/>
        </w:rPr>
        <w:t>Cloughmills</w:t>
      </w:r>
      <w:proofErr w:type="spellEnd"/>
      <w:r w:rsidRPr="00EE44A9">
        <w:rPr>
          <w:rFonts w:cs="Arial"/>
          <w:sz w:val="24"/>
          <w:szCs w:val="24"/>
        </w:rPr>
        <w:t xml:space="preserve"> in the </w:t>
      </w:r>
      <w:r>
        <w:rPr>
          <w:rFonts w:cs="Arial"/>
          <w:sz w:val="24"/>
          <w:szCs w:val="24"/>
        </w:rPr>
        <w:t>2014</w:t>
      </w:r>
      <w:r w:rsidRPr="00EE44A9">
        <w:rPr>
          <w:rFonts w:cs="Arial"/>
          <w:sz w:val="24"/>
          <w:szCs w:val="24"/>
        </w:rPr>
        <w:t xml:space="preserve"> Village Plan and reinforced here </w:t>
      </w:r>
      <w:r w:rsidR="005C2EEF">
        <w:rPr>
          <w:rFonts w:cs="Arial"/>
          <w:sz w:val="24"/>
          <w:szCs w:val="24"/>
        </w:rPr>
        <w:t>are</w:t>
      </w:r>
      <w:r w:rsidRPr="00EE44A9">
        <w:rPr>
          <w:rFonts w:cs="Arial"/>
          <w:sz w:val="24"/>
          <w:szCs w:val="24"/>
        </w:rPr>
        <w:t>:</w:t>
      </w:r>
      <w:r>
        <w:rPr>
          <w:rFonts w:cs="Arial"/>
          <w:sz w:val="24"/>
          <w:szCs w:val="24"/>
        </w:rPr>
        <w:t>-</w:t>
      </w:r>
    </w:p>
    <w:p w:rsidR="008F5B1E" w:rsidRDefault="008F5B1E" w:rsidP="008F5B1E">
      <w:pPr>
        <w:spacing w:after="0"/>
        <w:jc w:val="both"/>
        <w:rPr>
          <w:rFonts w:cs="Arial"/>
          <w:sz w:val="24"/>
          <w:szCs w:val="24"/>
        </w:rPr>
      </w:pP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786"/>
        <w:gridCol w:w="4820"/>
      </w:tblGrid>
      <w:tr w:rsidR="005C2EEF" w:rsidRPr="00854E80" w:rsidTr="0043531B">
        <w:tc>
          <w:tcPr>
            <w:tcW w:w="4786" w:type="dxa"/>
            <w:tcBorders>
              <w:bottom w:val="single" w:sz="18" w:space="0" w:color="4F81BD"/>
            </w:tcBorders>
          </w:tcPr>
          <w:p w:rsidR="005C2EEF" w:rsidRPr="005C2EEF" w:rsidRDefault="005C2EEF" w:rsidP="005C2EEF">
            <w:pPr>
              <w:tabs>
                <w:tab w:val="num" w:pos="1800"/>
              </w:tabs>
              <w:spacing w:after="0"/>
              <w:jc w:val="center"/>
              <w:rPr>
                <w:rFonts w:cs="Arial"/>
                <w:b/>
                <w:bCs/>
                <w:color w:val="1F3864" w:themeColor="accent1" w:themeShade="80"/>
                <w:sz w:val="28"/>
                <w:szCs w:val="28"/>
              </w:rPr>
            </w:pPr>
            <w:r w:rsidRPr="005C2EEF">
              <w:rPr>
                <w:rFonts w:cs="Arial"/>
                <w:b/>
                <w:bCs/>
                <w:color w:val="1F3864" w:themeColor="accent1" w:themeShade="80"/>
                <w:sz w:val="28"/>
                <w:szCs w:val="28"/>
              </w:rPr>
              <w:t>Vision</w:t>
            </w:r>
          </w:p>
        </w:tc>
        <w:tc>
          <w:tcPr>
            <w:tcW w:w="4820" w:type="dxa"/>
            <w:tcBorders>
              <w:bottom w:val="single" w:sz="18" w:space="0" w:color="4F81BD"/>
            </w:tcBorders>
          </w:tcPr>
          <w:p w:rsidR="005C2EEF" w:rsidRPr="005C2EEF" w:rsidRDefault="005C2EEF" w:rsidP="005C2EEF">
            <w:pPr>
              <w:tabs>
                <w:tab w:val="num" w:pos="1800"/>
              </w:tabs>
              <w:spacing w:after="0"/>
              <w:jc w:val="center"/>
              <w:rPr>
                <w:rFonts w:cs="Arial"/>
                <w:b/>
                <w:bCs/>
                <w:color w:val="1F3864" w:themeColor="accent1" w:themeShade="80"/>
                <w:sz w:val="28"/>
                <w:szCs w:val="28"/>
              </w:rPr>
            </w:pPr>
            <w:r w:rsidRPr="005C2EEF">
              <w:rPr>
                <w:rFonts w:cs="Arial"/>
                <w:b/>
                <w:bCs/>
                <w:color w:val="1F3864" w:themeColor="accent1" w:themeShade="80"/>
                <w:sz w:val="28"/>
                <w:szCs w:val="28"/>
              </w:rPr>
              <w:t>Mission</w:t>
            </w:r>
          </w:p>
        </w:tc>
      </w:tr>
      <w:tr w:rsidR="005C2EEF" w:rsidRPr="00854E80" w:rsidTr="0043531B">
        <w:tc>
          <w:tcPr>
            <w:tcW w:w="4786" w:type="dxa"/>
            <w:shd w:val="clear" w:color="auto" w:fill="D3DFEE"/>
          </w:tcPr>
          <w:p w:rsidR="005C2EEF" w:rsidRPr="005C2EEF" w:rsidRDefault="005C2EEF" w:rsidP="005C2EEF">
            <w:pPr>
              <w:spacing w:after="0" w:line="240" w:lineRule="auto"/>
              <w:ind w:left="360"/>
              <w:jc w:val="both"/>
              <w:rPr>
                <w:rFonts w:cs="Arial"/>
                <w:bCs/>
                <w:szCs w:val="24"/>
              </w:rPr>
            </w:pPr>
          </w:p>
          <w:p w:rsidR="005C2EEF" w:rsidRPr="005C2EEF" w:rsidRDefault="005C2EEF" w:rsidP="005C2EEF">
            <w:pPr>
              <w:spacing w:after="120"/>
              <w:jc w:val="center"/>
              <w:rPr>
                <w:rFonts w:asciiTheme="minorHAnsi" w:hAnsiTheme="minorHAnsi" w:cs="Arial"/>
              </w:rPr>
            </w:pPr>
            <w:proofErr w:type="spellStart"/>
            <w:r w:rsidRPr="005C2EEF">
              <w:rPr>
                <w:rFonts w:asciiTheme="minorHAnsi" w:hAnsiTheme="minorHAnsi" w:cs="Arial"/>
              </w:rPr>
              <w:t>Cloughmills</w:t>
            </w:r>
            <w:proofErr w:type="spellEnd"/>
            <w:r w:rsidRPr="005C2EEF">
              <w:rPr>
                <w:rFonts w:asciiTheme="minorHAnsi" w:hAnsiTheme="minorHAnsi" w:cs="Arial"/>
              </w:rPr>
              <w:t xml:space="preserve"> – Safe, Clean, Prosperous, Healthy, Friendly, Sustainable – a place where people want</w:t>
            </w:r>
            <w:r>
              <w:rPr>
                <w:rFonts w:asciiTheme="minorHAnsi" w:hAnsiTheme="minorHAnsi" w:cs="Arial"/>
              </w:rPr>
              <w:t xml:space="preserve"> to live, work, invest and play</w:t>
            </w:r>
          </w:p>
          <w:p w:rsidR="005C2EEF" w:rsidRPr="005C2EEF" w:rsidRDefault="005C2EEF" w:rsidP="0043531B">
            <w:pPr>
              <w:spacing w:after="0" w:line="240" w:lineRule="auto"/>
              <w:ind w:left="360"/>
              <w:jc w:val="both"/>
              <w:rPr>
                <w:rFonts w:cs="Arial"/>
                <w:bCs/>
                <w:szCs w:val="24"/>
              </w:rPr>
            </w:pPr>
          </w:p>
        </w:tc>
        <w:tc>
          <w:tcPr>
            <w:tcW w:w="4820" w:type="dxa"/>
            <w:shd w:val="clear" w:color="auto" w:fill="D3DFEE"/>
          </w:tcPr>
          <w:p w:rsidR="005C2EEF" w:rsidRDefault="005C2EEF" w:rsidP="005C2EEF">
            <w:pPr>
              <w:spacing w:after="0"/>
              <w:jc w:val="center"/>
              <w:rPr>
                <w:rFonts w:asciiTheme="minorHAnsi" w:hAnsiTheme="minorHAnsi" w:cs="Arial"/>
              </w:rPr>
            </w:pPr>
          </w:p>
          <w:p w:rsidR="005C2EEF" w:rsidRPr="005C2EEF" w:rsidRDefault="005C2EEF" w:rsidP="005C2EEF">
            <w:pPr>
              <w:spacing w:after="0"/>
              <w:jc w:val="center"/>
              <w:rPr>
                <w:rFonts w:asciiTheme="minorHAnsi" w:hAnsiTheme="minorHAnsi" w:cs="Arial"/>
              </w:rPr>
            </w:pPr>
            <w:r w:rsidRPr="005C2EEF">
              <w:rPr>
                <w:rFonts w:asciiTheme="minorHAnsi" w:hAnsiTheme="minorHAnsi" w:cs="Arial"/>
              </w:rPr>
              <w:t xml:space="preserve">Improving </w:t>
            </w:r>
            <w:proofErr w:type="spellStart"/>
            <w:r w:rsidRPr="005C2EEF">
              <w:rPr>
                <w:rFonts w:asciiTheme="minorHAnsi" w:hAnsiTheme="minorHAnsi" w:cs="Arial"/>
              </w:rPr>
              <w:t>Cloughmills</w:t>
            </w:r>
            <w:proofErr w:type="spellEnd"/>
            <w:r w:rsidRPr="005C2EEF">
              <w:rPr>
                <w:rFonts w:asciiTheme="minorHAnsi" w:hAnsiTheme="minorHAnsi" w:cs="Arial"/>
              </w:rPr>
              <w:t xml:space="preserve"> as a place to live, work, rest and play through influencing others and securing new resour</w:t>
            </w:r>
            <w:r>
              <w:rPr>
                <w:rFonts w:asciiTheme="minorHAnsi" w:hAnsiTheme="minorHAnsi" w:cs="Arial"/>
              </w:rPr>
              <w:t>ces and facilities for the area</w:t>
            </w:r>
          </w:p>
          <w:p w:rsidR="005C2EEF" w:rsidRPr="005C2EEF" w:rsidRDefault="005C2EEF" w:rsidP="005C2EEF">
            <w:pPr>
              <w:spacing w:after="0" w:line="240" w:lineRule="auto"/>
              <w:ind w:left="360"/>
              <w:jc w:val="both"/>
              <w:rPr>
                <w:rFonts w:cs="Arial"/>
                <w:bCs/>
                <w:szCs w:val="24"/>
              </w:rPr>
            </w:pPr>
          </w:p>
        </w:tc>
      </w:tr>
    </w:tbl>
    <w:p w:rsidR="005C2EEF" w:rsidRDefault="005C2EEF" w:rsidP="008F5B1E">
      <w:pPr>
        <w:spacing w:after="0"/>
        <w:jc w:val="both"/>
        <w:rPr>
          <w:rFonts w:cs="Arial"/>
          <w:sz w:val="24"/>
          <w:szCs w:val="24"/>
        </w:rPr>
      </w:pPr>
    </w:p>
    <w:p w:rsidR="008F5B1E" w:rsidRPr="00EE44A9" w:rsidRDefault="008F5B1E" w:rsidP="008F5B1E">
      <w:pPr>
        <w:spacing w:after="0"/>
        <w:jc w:val="both"/>
        <w:rPr>
          <w:rFonts w:cs="Arial"/>
          <w:sz w:val="24"/>
          <w:szCs w:val="24"/>
        </w:rPr>
      </w:pPr>
    </w:p>
    <w:p w:rsidR="008F5B1E" w:rsidRPr="00854E80" w:rsidRDefault="008F5B1E" w:rsidP="008F5B1E">
      <w:pPr>
        <w:spacing w:after="0"/>
        <w:jc w:val="both"/>
        <w:rPr>
          <w:rFonts w:cs="Arial"/>
          <w:b/>
          <w:color w:val="1F497D"/>
          <w:sz w:val="32"/>
          <w:szCs w:val="32"/>
        </w:rPr>
      </w:pPr>
      <w:r w:rsidRPr="00854E80">
        <w:rPr>
          <w:rFonts w:cs="Arial"/>
          <w:b/>
          <w:color w:val="1F497D"/>
          <w:sz w:val="32"/>
          <w:szCs w:val="32"/>
        </w:rPr>
        <w:t xml:space="preserve">SWOT Analysis </w:t>
      </w:r>
    </w:p>
    <w:p w:rsidR="008F5B1E" w:rsidRPr="00854E80" w:rsidRDefault="008F5B1E" w:rsidP="008F5B1E">
      <w:pPr>
        <w:jc w:val="both"/>
        <w:rPr>
          <w:rFonts w:cs="Arial"/>
          <w:sz w:val="24"/>
          <w:szCs w:val="24"/>
        </w:rPr>
      </w:pPr>
      <w:r>
        <w:rPr>
          <w:rFonts w:cs="Arial"/>
          <w:sz w:val="24"/>
          <w:szCs w:val="24"/>
        </w:rPr>
        <w:t>Following analysis of community consultation feedback, a</w:t>
      </w:r>
      <w:r w:rsidRPr="00854E80">
        <w:rPr>
          <w:rFonts w:cs="Arial"/>
          <w:sz w:val="24"/>
          <w:szCs w:val="24"/>
        </w:rPr>
        <w:t xml:space="preserve"> </w:t>
      </w:r>
      <w:proofErr w:type="spellStart"/>
      <w:r>
        <w:rPr>
          <w:rFonts w:cs="Arial"/>
          <w:sz w:val="24"/>
          <w:szCs w:val="24"/>
        </w:rPr>
        <w:t>Cloughmills</w:t>
      </w:r>
      <w:proofErr w:type="spellEnd"/>
      <w:r>
        <w:rPr>
          <w:rFonts w:cs="Arial"/>
          <w:sz w:val="24"/>
          <w:szCs w:val="24"/>
        </w:rPr>
        <w:t xml:space="preserve"> </w:t>
      </w:r>
      <w:r w:rsidRPr="00854E80">
        <w:rPr>
          <w:rFonts w:cs="Arial"/>
          <w:sz w:val="24"/>
          <w:szCs w:val="24"/>
        </w:rPr>
        <w:t>village SWOT analysis was constructed as follows:</w:t>
      </w: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786"/>
        <w:gridCol w:w="4820"/>
      </w:tblGrid>
      <w:tr w:rsidR="008F5B1E" w:rsidRPr="00854E80" w:rsidTr="0043531B">
        <w:tc>
          <w:tcPr>
            <w:tcW w:w="4786" w:type="dxa"/>
            <w:tcBorders>
              <w:bottom w:val="single" w:sz="18" w:space="0" w:color="4F81BD"/>
            </w:tcBorders>
          </w:tcPr>
          <w:p w:rsidR="008F5B1E" w:rsidRPr="00854E80" w:rsidRDefault="008F5B1E" w:rsidP="0043531B">
            <w:pPr>
              <w:tabs>
                <w:tab w:val="num" w:pos="1800"/>
              </w:tabs>
              <w:spacing w:after="0"/>
              <w:jc w:val="both"/>
              <w:rPr>
                <w:rFonts w:cs="Arial"/>
                <w:b/>
                <w:bCs/>
                <w:sz w:val="28"/>
                <w:szCs w:val="28"/>
              </w:rPr>
            </w:pPr>
            <w:r w:rsidRPr="00854E80">
              <w:rPr>
                <w:rFonts w:cs="Arial"/>
                <w:b/>
                <w:bCs/>
                <w:sz w:val="28"/>
                <w:szCs w:val="28"/>
              </w:rPr>
              <w:t>Strengths</w:t>
            </w:r>
          </w:p>
        </w:tc>
        <w:tc>
          <w:tcPr>
            <w:tcW w:w="4820" w:type="dxa"/>
            <w:tcBorders>
              <w:bottom w:val="single" w:sz="18" w:space="0" w:color="4F81BD"/>
            </w:tcBorders>
          </w:tcPr>
          <w:p w:rsidR="008F5B1E" w:rsidRPr="00854E80" w:rsidRDefault="008F5B1E" w:rsidP="0043531B">
            <w:pPr>
              <w:tabs>
                <w:tab w:val="num" w:pos="1800"/>
              </w:tabs>
              <w:spacing w:after="0"/>
              <w:jc w:val="both"/>
              <w:rPr>
                <w:rFonts w:cs="Arial"/>
                <w:b/>
                <w:bCs/>
                <w:sz w:val="28"/>
                <w:szCs w:val="28"/>
              </w:rPr>
            </w:pPr>
            <w:r w:rsidRPr="00854E80">
              <w:rPr>
                <w:rFonts w:cs="Arial"/>
                <w:b/>
                <w:bCs/>
                <w:sz w:val="28"/>
                <w:szCs w:val="28"/>
              </w:rPr>
              <w:t>Weaknesses</w:t>
            </w:r>
          </w:p>
        </w:tc>
      </w:tr>
      <w:tr w:rsidR="008F5B1E" w:rsidRPr="00854E80" w:rsidTr="0043531B">
        <w:tc>
          <w:tcPr>
            <w:tcW w:w="4786" w:type="dxa"/>
            <w:shd w:val="clear" w:color="auto" w:fill="D3DFEE"/>
          </w:tcPr>
          <w:p w:rsidR="008F5B1E" w:rsidRPr="002634EB" w:rsidRDefault="008F5B1E" w:rsidP="00C2556C">
            <w:pPr>
              <w:numPr>
                <w:ilvl w:val="0"/>
                <w:numId w:val="52"/>
              </w:numPr>
              <w:spacing w:after="0" w:line="240" w:lineRule="auto"/>
              <w:jc w:val="both"/>
              <w:rPr>
                <w:rFonts w:cs="Arial"/>
                <w:b/>
                <w:bCs/>
                <w:sz w:val="24"/>
                <w:szCs w:val="24"/>
              </w:rPr>
            </w:pPr>
            <w:r w:rsidRPr="00840DAF">
              <w:rPr>
                <w:rFonts w:cs="Arial"/>
                <w:bCs/>
                <w:sz w:val="24"/>
                <w:szCs w:val="24"/>
              </w:rPr>
              <w:t xml:space="preserve">Community </w:t>
            </w:r>
            <w:r>
              <w:rPr>
                <w:rFonts w:cs="Arial"/>
                <w:bCs/>
                <w:sz w:val="24"/>
                <w:szCs w:val="24"/>
              </w:rPr>
              <w:t xml:space="preserve">facilities including </w:t>
            </w:r>
            <w:r w:rsidRPr="00840DAF">
              <w:rPr>
                <w:rFonts w:cs="Arial"/>
                <w:bCs/>
                <w:sz w:val="24"/>
                <w:szCs w:val="24"/>
              </w:rPr>
              <w:t xml:space="preserve">Old Mill </w:t>
            </w:r>
            <w:r>
              <w:rPr>
                <w:rFonts w:cs="Arial"/>
                <w:bCs/>
                <w:sz w:val="24"/>
                <w:szCs w:val="24"/>
              </w:rPr>
              <w:t>complex</w:t>
            </w:r>
            <w:r w:rsidRPr="00840DAF">
              <w:rPr>
                <w:rFonts w:cs="Arial"/>
                <w:bCs/>
                <w:sz w:val="24"/>
                <w:szCs w:val="24"/>
              </w:rPr>
              <w:t xml:space="preserve">, Community Centre, </w:t>
            </w:r>
            <w:r>
              <w:rPr>
                <w:rFonts w:cs="Arial"/>
                <w:bCs/>
                <w:sz w:val="24"/>
                <w:szCs w:val="24"/>
              </w:rPr>
              <w:t xml:space="preserve">Orange Hall </w:t>
            </w:r>
          </w:p>
          <w:p w:rsidR="008F5B1E" w:rsidRPr="00EE1BB4" w:rsidRDefault="008F5B1E" w:rsidP="00C2556C">
            <w:pPr>
              <w:numPr>
                <w:ilvl w:val="0"/>
                <w:numId w:val="52"/>
              </w:numPr>
              <w:spacing w:after="0" w:line="240" w:lineRule="auto"/>
              <w:jc w:val="both"/>
              <w:rPr>
                <w:rFonts w:cs="Arial"/>
                <w:b/>
                <w:bCs/>
                <w:sz w:val="24"/>
                <w:szCs w:val="24"/>
              </w:rPr>
            </w:pPr>
            <w:r>
              <w:rPr>
                <w:rFonts w:cs="Arial"/>
                <w:bCs/>
                <w:sz w:val="24"/>
                <w:szCs w:val="24"/>
              </w:rPr>
              <w:t>A</w:t>
            </w:r>
            <w:r w:rsidRPr="00840DAF">
              <w:rPr>
                <w:rFonts w:cs="Arial"/>
                <w:bCs/>
                <w:sz w:val="24"/>
                <w:szCs w:val="24"/>
              </w:rPr>
              <w:t>ctive groups</w:t>
            </w:r>
            <w:r>
              <w:rPr>
                <w:rFonts w:cs="Arial"/>
                <w:bCs/>
                <w:sz w:val="24"/>
                <w:szCs w:val="24"/>
              </w:rPr>
              <w:t xml:space="preserve"> providing a sense of community</w:t>
            </w:r>
          </w:p>
          <w:p w:rsidR="00EE1BB4" w:rsidRPr="00EE1BB4" w:rsidRDefault="00EE1BB4" w:rsidP="00C2556C">
            <w:pPr>
              <w:numPr>
                <w:ilvl w:val="0"/>
                <w:numId w:val="52"/>
              </w:numPr>
              <w:spacing w:after="0" w:line="240" w:lineRule="auto"/>
              <w:jc w:val="both"/>
              <w:rPr>
                <w:rFonts w:cs="Arial"/>
                <w:bCs/>
                <w:sz w:val="24"/>
                <w:szCs w:val="24"/>
              </w:rPr>
            </w:pPr>
            <w:r w:rsidRPr="00EE1BB4">
              <w:rPr>
                <w:rFonts w:cs="Arial"/>
                <w:bCs/>
                <w:sz w:val="24"/>
                <w:szCs w:val="24"/>
              </w:rPr>
              <w:t xml:space="preserve">Groups have individual </w:t>
            </w:r>
            <w:r w:rsidR="00252D52">
              <w:rPr>
                <w:rFonts w:cs="Arial"/>
                <w:bCs/>
                <w:sz w:val="24"/>
                <w:szCs w:val="24"/>
              </w:rPr>
              <w:t>areas of interests</w:t>
            </w:r>
            <w:r w:rsidRPr="00EE1BB4">
              <w:rPr>
                <w:rFonts w:cs="Arial"/>
                <w:bCs/>
                <w:sz w:val="24"/>
                <w:szCs w:val="24"/>
              </w:rPr>
              <w:t xml:space="preserve"> but also work together on </w:t>
            </w:r>
            <w:r w:rsidR="00252D52">
              <w:rPr>
                <w:rFonts w:cs="Arial"/>
                <w:bCs/>
                <w:sz w:val="24"/>
                <w:szCs w:val="24"/>
              </w:rPr>
              <w:t>common</w:t>
            </w:r>
            <w:r w:rsidRPr="00EE1BB4">
              <w:rPr>
                <w:rFonts w:cs="Arial"/>
                <w:bCs/>
                <w:sz w:val="24"/>
                <w:szCs w:val="24"/>
              </w:rPr>
              <w:t xml:space="preserve"> issues</w:t>
            </w:r>
          </w:p>
          <w:p w:rsidR="008F5B1E" w:rsidRDefault="008F5B1E" w:rsidP="00C2556C">
            <w:pPr>
              <w:numPr>
                <w:ilvl w:val="0"/>
                <w:numId w:val="52"/>
              </w:numPr>
              <w:spacing w:after="0" w:line="240" w:lineRule="auto"/>
              <w:jc w:val="both"/>
              <w:rPr>
                <w:rFonts w:cs="Arial"/>
                <w:bCs/>
                <w:sz w:val="24"/>
                <w:szCs w:val="24"/>
              </w:rPr>
            </w:pPr>
            <w:r w:rsidRPr="00536DDB">
              <w:rPr>
                <w:rFonts w:cs="Arial"/>
                <w:bCs/>
                <w:sz w:val="24"/>
                <w:szCs w:val="24"/>
              </w:rPr>
              <w:t>Community planting</w:t>
            </w:r>
            <w:r>
              <w:rPr>
                <w:rFonts w:cs="Arial"/>
                <w:bCs/>
                <w:sz w:val="24"/>
                <w:szCs w:val="24"/>
              </w:rPr>
              <w:t xml:space="preserve"> scheme </w:t>
            </w:r>
            <w:r w:rsidRPr="00536DDB">
              <w:rPr>
                <w:rFonts w:cs="Arial"/>
                <w:bCs/>
                <w:sz w:val="24"/>
                <w:szCs w:val="24"/>
              </w:rPr>
              <w:t>in the village</w:t>
            </w:r>
          </w:p>
          <w:p w:rsidR="008F5B1E" w:rsidRDefault="008F5B1E" w:rsidP="00C2556C">
            <w:pPr>
              <w:numPr>
                <w:ilvl w:val="0"/>
                <w:numId w:val="52"/>
              </w:numPr>
              <w:spacing w:after="0" w:line="240" w:lineRule="auto"/>
              <w:jc w:val="both"/>
              <w:rPr>
                <w:rFonts w:cs="Arial"/>
                <w:bCs/>
                <w:sz w:val="24"/>
                <w:szCs w:val="24"/>
              </w:rPr>
            </w:pPr>
            <w:r>
              <w:rPr>
                <w:rFonts w:cs="Arial"/>
                <w:bCs/>
                <w:sz w:val="24"/>
                <w:szCs w:val="24"/>
              </w:rPr>
              <w:t>Riverside walk</w:t>
            </w:r>
          </w:p>
          <w:p w:rsidR="00817AB1" w:rsidRDefault="00817AB1" w:rsidP="00C2556C">
            <w:pPr>
              <w:numPr>
                <w:ilvl w:val="0"/>
                <w:numId w:val="52"/>
              </w:numPr>
              <w:spacing w:after="0" w:line="240" w:lineRule="auto"/>
              <w:jc w:val="both"/>
              <w:rPr>
                <w:rFonts w:cs="Arial"/>
                <w:bCs/>
                <w:sz w:val="24"/>
                <w:szCs w:val="24"/>
              </w:rPr>
            </w:pPr>
            <w:r>
              <w:rPr>
                <w:rFonts w:cs="Arial"/>
                <w:bCs/>
                <w:sz w:val="24"/>
                <w:szCs w:val="24"/>
              </w:rPr>
              <w:t>The village has witnessed population growth</w:t>
            </w:r>
          </w:p>
          <w:p w:rsidR="008F5B1E" w:rsidRPr="00536DDB" w:rsidRDefault="008F5B1E" w:rsidP="0043531B">
            <w:pPr>
              <w:spacing w:after="0" w:line="240" w:lineRule="auto"/>
              <w:ind w:left="360"/>
              <w:jc w:val="both"/>
              <w:rPr>
                <w:rFonts w:cs="Arial"/>
                <w:bCs/>
                <w:sz w:val="24"/>
                <w:szCs w:val="24"/>
              </w:rPr>
            </w:pPr>
          </w:p>
        </w:tc>
        <w:tc>
          <w:tcPr>
            <w:tcW w:w="4820" w:type="dxa"/>
            <w:shd w:val="clear" w:color="auto" w:fill="D3DFEE"/>
          </w:tcPr>
          <w:p w:rsidR="008F5B1E" w:rsidRDefault="008F5B1E" w:rsidP="00C2556C">
            <w:pPr>
              <w:numPr>
                <w:ilvl w:val="0"/>
                <w:numId w:val="50"/>
              </w:numPr>
              <w:spacing w:after="0" w:line="240" w:lineRule="auto"/>
              <w:jc w:val="both"/>
              <w:rPr>
                <w:rFonts w:cs="Arial"/>
                <w:bCs/>
                <w:sz w:val="24"/>
                <w:szCs w:val="24"/>
              </w:rPr>
            </w:pPr>
            <w:r>
              <w:rPr>
                <w:rFonts w:cs="Arial"/>
                <w:bCs/>
                <w:sz w:val="24"/>
                <w:szCs w:val="24"/>
              </w:rPr>
              <w:t>Lack of facilities and activities for young people</w:t>
            </w:r>
          </w:p>
          <w:p w:rsidR="008F5B1E" w:rsidRDefault="008F5B1E" w:rsidP="00C2556C">
            <w:pPr>
              <w:numPr>
                <w:ilvl w:val="0"/>
                <w:numId w:val="50"/>
              </w:numPr>
              <w:spacing w:after="0" w:line="240" w:lineRule="auto"/>
              <w:jc w:val="both"/>
              <w:rPr>
                <w:rFonts w:cs="Arial"/>
                <w:bCs/>
                <w:sz w:val="24"/>
                <w:szCs w:val="24"/>
              </w:rPr>
            </w:pPr>
            <w:r>
              <w:rPr>
                <w:rFonts w:cs="Arial"/>
                <w:bCs/>
                <w:sz w:val="24"/>
                <w:szCs w:val="24"/>
              </w:rPr>
              <w:t>Disused buildings/derelict sites</w:t>
            </w:r>
          </w:p>
          <w:p w:rsidR="008F5B1E" w:rsidRDefault="008F5B1E" w:rsidP="00C2556C">
            <w:pPr>
              <w:numPr>
                <w:ilvl w:val="0"/>
                <w:numId w:val="50"/>
              </w:numPr>
              <w:spacing w:after="0" w:line="240" w:lineRule="auto"/>
              <w:jc w:val="both"/>
              <w:rPr>
                <w:rFonts w:cs="Arial"/>
                <w:bCs/>
                <w:sz w:val="24"/>
                <w:szCs w:val="24"/>
              </w:rPr>
            </w:pPr>
            <w:r>
              <w:rPr>
                <w:rFonts w:cs="Arial"/>
                <w:bCs/>
                <w:sz w:val="24"/>
                <w:szCs w:val="24"/>
              </w:rPr>
              <w:t>Road safety - speeding in village</w:t>
            </w:r>
          </w:p>
          <w:p w:rsidR="001060D8" w:rsidRDefault="001060D8" w:rsidP="00C2556C">
            <w:pPr>
              <w:numPr>
                <w:ilvl w:val="0"/>
                <w:numId w:val="50"/>
              </w:numPr>
              <w:spacing w:after="0" w:line="240" w:lineRule="auto"/>
              <w:jc w:val="both"/>
              <w:rPr>
                <w:rFonts w:cs="Arial"/>
                <w:bCs/>
                <w:sz w:val="24"/>
                <w:szCs w:val="24"/>
              </w:rPr>
            </w:pPr>
            <w:r>
              <w:rPr>
                <w:rFonts w:cs="Arial"/>
                <w:bCs/>
                <w:sz w:val="24"/>
                <w:szCs w:val="24"/>
              </w:rPr>
              <w:t>Lack of off street parking</w:t>
            </w:r>
          </w:p>
          <w:p w:rsidR="008F5B1E" w:rsidRDefault="008F5B1E" w:rsidP="00C2556C">
            <w:pPr>
              <w:numPr>
                <w:ilvl w:val="0"/>
                <w:numId w:val="50"/>
              </w:numPr>
              <w:spacing w:after="0" w:line="240" w:lineRule="auto"/>
              <w:jc w:val="both"/>
              <w:rPr>
                <w:rFonts w:cs="Arial"/>
                <w:bCs/>
                <w:sz w:val="24"/>
                <w:szCs w:val="24"/>
              </w:rPr>
            </w:pPr>
            <w:r>
              <w:rPr>
                <w:rFonts w:cs="Arial"/>
                <w:bCs/>
                <w:sz w:val="24"/>
                <w:szCs w:val="24"/>
              </w:rPr>
              <w:t>Lack of childcare</w:t>
            </w:r>
          </w:p>
          <w:p w:rsidR="00817AB1" w:rsidRPr="00854E80" w:rsidRDefault="00C25420" w:rsidP="00C2556C">
            <w:pPr>
              <w:numPr>
                <w:ilvl w:val="0"/>
                <w:numId w:val="50"/>
              </w:numPr>
              <w:spacing w:after="0" w:line="240" w:lineRule="auto"/>
              <w:jc w:val="both"/>
              <w:rPr>
                <w:rFonts w:cs="Arial"/>
                <w:bCs/>
                <w:sz w:val="24"/>
                <w:szCs w:val="24"/>
              </w:rPr>
            </w:pPr>
            <w:r>
              <w:rPr>
                <w:rFonts w:cs="Arial"/>
                <w:bCs/>
                <w:sz w:val="24"/>
                <w:szCs w:val="24"/>
              </w:rPr>
              <w:t>Lack of adequate sporting/pitch facilities</w:t>
            </w:r>
          </w:p>
        </w:tc>
      </w:tr>
      <w:tr w:rsidR="008F5B1E" w:rsidRPr="00854E80" w:rsidTr="0043531B">
        <w:tc>
          <w:tcPr>
            <w:tcW w:w="4786" w:type="dxa"/>
          </w:tcPr>
          <w:p w:rsidR="008F5B1E" w:rsidRPr="00854E80" w:rsidRDefault="008F5B1E" w:rsidP="0043531B">
            <w:pPr>
              <w:tabs>
                <w:tab w:val="num" w:pos="1800"/>
              </w:tabs>
              <w:spacing w:after="0"/>
              <w:jc w:val="both"/>
              <w:rPr>
                <w:rFonts w:cs="Arial"/>
                <w:b/>
                <w:bCs/>
                <w:sz w:val="28"/>
                <w:szCs w:val="28"/>
              </w:rPr>
            </w:pPr>
            <w:r w:rsidRPr="00854E80">
              <w:rPr>
                <w:rFonts w:cs="Arial"/>
                <w:b/>
                <w:bCs/>
                <w:sz w:val="28"/>
                <w:szCs w:val="28"/>
              </w:rPr>
              <w:t>Opportunities</w:t>
            </w:r>
          </w:p>
        </w:tc>
        <w:tc>
          <w:tcPr>
            <w:tcW w:w="4820" w:type="dxa"/>
          </w:tcPr>
          <w:p w:rsidR="008F5B1E" w:rsidRPr="00854E80" w:rsidRDefault="008F5B1E" w:rsidP="0043531B">
            <w:pPr>
              <w:tabs>
                <w:tab w:val="num" w:pos="1800"/>
              </w:tabs>
              <w:spacing w:after="0"/>
              <w:jc w:val="both"/>
              <w:rPr>
                <w:rFonts w:cs="Arial"/>
                <w:b/>
                <w:bCs/>
                <w:sz w:val="28"/>
                <w:szCs w:val="28"/>
              </w:rPr>
            </w:pPr>
            <w:r w:rsidRPr="00854E80">
              <w:rPr>
                <w:rFonts w:cs="Arial"/>
                <w:b/>
                <w:bCs/>
                <w:sz w:val="28"/>
                <w:szCs w:val="28"/>
              </w:rPr>
              <w:t>Threats</w:t>
            </w:r>
          </w:p>
        </w:tc>
      </w:tr>
      <w:tr w:rsidR="008F5B1E" w:rsidRPr="00854E80" w:rsidTr="0043531B">
        <w:tc>
          <w:tcPr>
            <w:tcW w:w="4786" w:type="dxa"/>
            <w:tcBorders>
              <w:top w:val="double" w:sz="6" w:space="0" w:color="4F81BD"/>
            </w:tcBorders>
          </w:tcPr>
          <w:p w:rsidR="008F5B1E" w:rsidRDefault="008F5B1E" w:rsidP="00C2556C">
            <w:pPr>
              <w:numPr>
                <w:ilvl w:val="0"/>
                <w:numId w:val="51"/>
              </w:numPr>
              <w:spacing w:after="0" w:line="240" w:lineRule="auto"/>
              <w:jc w:val="both"/>
              <w:rPr>
                <w:rFonts w:cs="Arial"/>
                <w:bCs/>
                <w:sz w:val="24"/>
                <w:szCs w:val="24"/>
              </w:rPr>
            </w:pPr>
            <w:r>
              <w:rPr>
                <w:rFonts w:cs="Arial"/>
                <w:bCs/>
                <w:sz w:val="24"/>
                <w:szCs w:val="24"/>
              </w:rPr>
              <w:t>Village is located adjacent to a main arterial link</w:t>
            </w:r>
            <w:r w:rsidR="00817AB1">
              <w:rPr>
                <w:rFonts w:cs="Bliss 2 ExtraLight"/>
                <w:color w:val="000000"/>
                <w:sz w:val="23"/>
                <w:szCs w:val="23"/>
              </w:rPr>
              <w:t xml:space="preserve"> -  </w:t>
            </w:r>
            <w:r w:rsidR="00817AB1" w:rsidRPr="00817AB1">
              <w:rPr>
                <w:rFonts w:cs="Bliss 2 ExtraLight"/>
                <w:color w:val="000000"/>
                <w:sz w:val="24"/>
                <w:szCs w:val="23"/>
              </w:rPr>
              <w:t>A26 key transport corridor</w:t>
            </w:r>
          </w:p>
          <w:p w:rsidR="008F5B1E" w:rsidRDefault="008F5B1E" w:rsidP="00C2556C">
            <w:pPr>
              <w:numPr>
                <w:ilvl w:val="0"/>
                <w:numId w:val="51"/>
              </w:numPr>
              <w:spacing w:after="0" w:line="240" w:lineRule="auto"/>
              <w:jc w:val="both"/>
              <w:rPr>
                <w:rFonts w:cs="Arial"/>
                <w:bCs/>
                <w:sz w:val="24"/>
                <w:szCs w:val="24"/>
              </w:rPr>
            </w:pPr>
            <w:r>
              <w:rPr>
                <w:rFonts w:cs="Arial"/>
                <w:bCs/>
                <w:sz w:val="24"/>
                <w:szCs w:val="24"/>
              </w:rPr>
              <w:t>Plans for further regeneration of Old Mill complex</w:t>
            </w:r>
          </w:p>
          <w:p w:rsidR="008F5B1E" w:rsidRDefault="008F5B1E" w:rsidP="00C2556C">
            <w:pPr>
              <w:numPr>
                <w:ilvl w:val="0"/>
                <w:numId w:val="51"/>
              </w:numPr>
              <w:spacing w:after="0" w:line="240" w:lineRule="auto"/>
              <w:jc w:val="both"/>
              <w:rPr>
                <w:rFonts w:cs="Arial"/>
                <w:bCs/>
                <w:sz w:val="24"/>
                <w:szCs w:val="24"/>
              </w:rPr>
            </w:pPr>
            <w:r>
              <w:rPr>
                <w:rFonts w:cs="Arial"/>
                <w:bCs/>
                <w:sz w:val="24"/>
                <w:szCs w:val="24"/>
              </w:rPr>
              <w:t>Expansion of Men’s Shed project</w:t>
            </w:r>
          </w:p>
          <w:p w:rsidR="008F5B1E" w:rsidRPr="00854E80" w:rsidRDefault="008F5B1E" w:rsidP="00C2556C">
            <w:pPr>
              <w:numPr>
                <w:ilvl w:val="0"/>
                <w:numId w:val="51"/>
              </w:numPr>
              <w:spacing w:after="0" w:line="240" w:lineRule="auto"/>
              <w:jc w:val="both"/>
              <w:rPr>
                <w:rFonts w:cs="Arial"/>
                <w:bCs/>
                <w:sz w:val="24"/>
                <w:szCs w:val="24"/>
              </w:rPr>
            </w:pPr>
            <w:r>
              <w:rPr>
                <w:rFonts w:cs="Arial"/>
                <w:bCs/>
                <w:sz w:val="24"/>
                <w:szCs w:val="24"/>
              </w:rPr>
              <w:t>Expansion of community allotments</w:t>
            </w:r>
          </w:p>
        </w:tc>
        <w:tc>
          <w:tcPr>
            <w:tcW w:w="4820" w:type="dxa"/>
            <w:tcBorders>
              <w:top w:val="double" w:sz="6" w:space="0" w:color="4F81BD"/>
            </w:tcBorders>
          </w:tcPr>
          <w:p w:rsidR="008F5B1E" w:rsidRDefault="008F5B1E" w:rsidP="00C2556C">
            <w:pPr>
              <w:numPr>
                <w:ilvl w:val="0"/>
                <w:numId w:val="51"/>
              </w:numPr>
              <w:spacing w:after="0" w:line="240" w:lineRule="auto"/>
              <w:jc w:val="both"/>
              <w:rPr>
                <w:rFonts w:cs="Arial"/>
                <w:bCs/>
                <w:sz w:val="24"/>
                <w:szCs w:val="24"/>
              </w:rPr>
            </w:pPr>
            <w:r>
              <w:rPr>
                <w:rFonts w:cs="Arial"/>
                <w:bCs/>
                <w:sz w:val="24"/>
                <w:szCs w:val="24"/>
              </w:rPr>
              <w:t>Young people are disconnected from village life due to fragmentation of post primary school provision</w:t>
            </w:r>
          </w:p>
          <w:p w:rsidR="008F5B1E" w:rsidRDefault="008F5B1E" w:rsidP="00C2556C">
            <w:pPr>
              <w:numPr>
                <w:ilvl w:val="0"/>
                <w:numId w:val="51"/>
              </w:numPr>
              <w:spacing w:after="0" w:line="240" w:lineRule="auto"/>
              <w:jc w:val="both"/>
              <w:rPr>
                <w:rFonts w:cs="Arial"/>
                <w:bCs/>
                <w:sz w:val="24"/>
                <w:szCs w:val="24"/>
              </w:rPr>
            </w:pPr>
            <w:r>
              <w:rPr>
                <w:rFonts w:cs="Arial"/>
                <w:bCs/>
                <w:sz w:val="24"/>
                <w:szCs w:val="24"/>
              </w:rPr>
              <w:t>Drugs and alcohol concerns for young people</w:t>
            </w:r>
          </w:p>
          <w:p w:rsidR="008F5B1E" w:rsidRPr="00854E80" w:rsidRDefault="008F5B1E" w:rsidP="00C2556C">
            <w:pPr>
              <w:numPr>
                <w:ilvl w:val="0"/>
                <w:numId w:val="51"/>
              </w:numPr>
              <w:spacing w:after="0" w:line="240" w:lineRule="auto"/>
              <w:jc w:val="both"/>
              <w:rPr>
                <w:rFonts w:cs="Arial"/>
                <w:bCs/>
                <w:sz w:val="24"/>
                <w:szCs w:val="24"/>
              </w:rPr>
            </w:pPr>
            <w:r>
              <w:rPr>
                <w:rFonts w:cs="Arial"/>
                <w:bCs/>
                <w:sz w:val="24"/>
                <w:szCs w:val="24"/>
              </w:rPr>
              <w:lastRenderedPageBreak/>
              <w:t xml:space="preserve">Mental health concerns, especially among young people </w:t>
            </w:r>
          </w:p>
        </w:tc>
      </w:tr>
    </w:tbl>
    <w:p w:rsidR="008F5B1E" w:rsidRDefault="008F5B1E" w:rsidP="008F5B1E"/>
    <w:p w:rsidR="008F5B1E" w:rsidRPr="00EE44A9" w:rsidRDefault="008F5B1E" w:rsidP="008F5B1E">
      <w:pPr>
        <w:spacing w:after="0"/>
        <w:jc w:val="both"/>
        <w:rPr>
          <w:rFonts w:cs="Arial"/>
          <w:sz w:val="24"/>
          <w:szCs w:val="24"/>
        </w:rPr>
      </w:pPr>
      <w:r w:rsidRPr="00EE44A9">
        <w:rPr>
          <w:rFonts w:cs="Arial"/>
          <w:sz w:val="24"/>
          <w:szCs w:val="24"/>
        </w:rPr>
        <w:t xml:space="preserve">As the planning process developed, the consultation feedback was configured into strategic themes or priority areas for sustaining and developing </w:t>
      </w:r>
      <w:proofErr w:type="spellStart"/>
      <w:r>
        <w:rPr>
          <w:rFonts w:cs="Arial"/>
          <w:sz w:val="24"/>
          <w:szCs w:val="24"/>
        </w:rPr>
        <w:t>Cloughmils</w:t>
      </w:r>
      <w:proofErr w:type="spellEnd"/>
      <w:r w:rsidRPr="00EE44A9">
        <w:rPr>
          <w:rFonts w:cs="Arial"/>
          <w:sz w:val="24"/>
          <w:szCs w:val="24"/>
        </w:rPr>
        <w:t>. As much as possible, the</w:t>
      </w:r>
      <w:r>
        <w:rPr>
          <w:rFonts w:cs="Arial"/>
          <w:sz w:val="24"/>
          <w:szCs w:val="24"/>
        </w:rPr>
        <w:t xml:space="preserve"> selected</w:t>
      </w:r>
      <w:r w:rsidRPr="00EE44A9">
        <w:rPr>
          <w:rFonts w:cs="Arial"/>
          <w:sz w:val="24"/>
          <w:szCs w:val="24"/>
        </w:rPr>
        <w:t xml:space="preserve"> themes sought to build on the work identified and actioned under the previous Village Plan while also being responsive to the new policy and strategic environment, including the Community Plan for Causeway Coast and Glens.</w:t>
      </w:r>
      <w:r>
        <w:rPr>
          <w:rFonts w:cs="Arial"/>
          <w:sz w:val="24"/>
          <w:szCs w:val="24"/>
        </w:rPr>
        <w:t xml:space="preserve"> The following themes were proposed:-</w:t>
      </w:r>
    </w:p>
    <w:p w:rsidR="008F5B1E" w:rsidRPr="00EE44A9" w:rsidRDefault="008F5B1E" w:rsidP="008F5B1E">
      <w:pPr>
        <w:spacing w:after="0"/>
        <w:jc w:val="both"/>
        <w:rPr>
          <w:rFonts w:cs="Arial"/>
          <w:sz w:val="24"/>
          <w:szCs w:val="24"/>
        </w:rPr>
      </w:pPr>
    </w:p>
    <w:p w:rsidR="008F5B1E" w:rsidRPr="00EE44A9" w:rsidRDefault="008F5B1E" w:rsidP="00C2556C">
      <w:pPr>
        <w:numPr>
          <w:ilvl w:val="0"/>
          <w:numId w:val="53"/>
        </w:numPr>
        <w:spacing w:after="0"/>
        <w:jc w:val="both"/>
        <w:rPr>
          <w:rFonts w:cs="Arial"/>
          <w:sz w:val="24"/>
          <w:szCs w:val="24"/>
        </w:rPr>
      </w:pPr>
      <w:r w:rsidRPr="00EE44A9">
        <w:rPr>
          <w:rFonts w:cs="Arial"/>
          <w:sz w:val="24"/>
          <w:szCs w:val="24"/>
        </w:rPr>
        <w:t xml:space="preserve">Community Engagement </w:t>
      </w:r>
    </w:p>
    <w:p w:rsidR="008F5B1E" w:rsidRDefault="008F5B1E" w:rsidP="00C2556C">
      <w:pPr>
        <w:numPr>
          <w:ilvl w:val="0"/>
          <w:numId w:val="53"/>
        </w:numPr>
        <w:spacing w:after="0"/>
        <w:jc w:val="both"/>
        <w:rPr>
          <w:rFonts w:cs="Arial"/>
          <w:sz w:val="24"/>
          <w:szCs w:val="24"/>
        </w:rPr>
      </w:pPr>
      <w:r w:rsidRPr="00EE44A9">
        <w:rPr>
          <w:rFonts w:cs="Arial"/>
          <w:sz w:val="24"/>
          <w:szCs w:val="24"/>
        </w:rPr>
        <w:t xml:space="preserve">Environment </w:t>
      </w:r>
      <w:r>
        <w:rPr>
          <w:rFonts w:cs="Arial"/>
          <w:sz w:val="24"/>
          <w:szCs w:val="24"/>
        </w:rPr>
        <w:t xml:space="preserve">and Infrastructure </w:t>
      </w:r>
    </w:p>
    <w:p w:rsidR="008F5B1E" w:rsidRDefault="008F5B1E" w:rsidP="00C2556C">
      <w:pPr>
        <w:numPr>
          <w:ilvl w:val="0"/>
          <w:numId w:val="53"/>
        </w:numPr>
        <w:spacing w:after="0"/>
        <w:jc w:val="both"/>
        <w:rPr>
          <w:rFonts w:cs="Arial"/>
          <w:sz w:val="24"/>
          <w:szCs w:val="24"/>
        </w:rPr>
      </w:pPr>
      <w:r>
        <w:rPr>
          <w:rFonts w:cs="Arial"/>
          <w:sz w:val="24"/>
          <w:szCs w:val="24"/>
        </w:rPr>
        <w:t xml:space="preserve">Communication and Participation </w:t>
      </w:r>
    </w:p>
    <w:p w:rsidR="008F5B1E" w:rsidRPr="00EE44A9" w:rsidRDefault="008F5B1E" w:rsidP="00C2556C">
      <w:pPr>
        <w:numPr>
          <w:ilvl w:val="0"/>
          <w:numId w:val="53"/>
        </w:numPr>
        <w:spacing w:after="0"/>
        <w:jc w:val="both"/>
        <w:rPr>
          <w:rFonts w:cs="Arial"/>
          <w:sz w:val="24"/>
          <w:szCs w:val="24"/>
        </w:rPr>
      </w:pPr>
      <w:r>
        <w:rPr>
          <w:rFonts w:cs="Arial"/>
          <w:sz w:val="24"/>
          <w:szCs w:val="24"/>
        </w:rPr>
        <w:t xml:space="preserve">Community Health and Wellbeing </w:t>
      </w:r>
    </w:p>
    <w:p w:rsidR="008F5B1E" w:rsidRDefault="008F5B1E" w:rsidP="00C2556C">
      <w:pPr>
        <w:numPr>
          <w:ilvl w:val="0"/>
          <w:numId w:val="53"/>
        </w:numPr>
        <w:spacing w:after="0"/>
        <w:jc w:val="both"/>
        <w:rPr>
          <w:rFonts w:cs="Arial"/>
          <w:sz w:val="24"/>
          <w:szCs w:val="24"/>
        </w:rPr>
      </w:pPr>
      <w:r>
        <w:rPr>
          <w:rFonts w:cs="Arial"/>
          <w:sz w:val="24"/>
          <w:szCs w:val="24"/>
        </w:rPr>
        <w:t>Local Services</w:t>
      </w:r>
    </w:p>
    <w:p w:rsidR="00FE3BD9" w:rsidRDefault="00FE3BD9" w:rsidP="00FE3BD9">
      <w:pPr>
        <w:spacing w:after="0" w:line="240" w:lineRule="auto"/>
        <w:jc w:val="both"/>
        <w:rPr>
          <w:rFonts w:cs="Arial"/>
          <w:sz w:val="24"/>
          <w:szCs w:val="24"/>
        </w:rPr>
      </w:pPr>
    </w:p>
    <w:p w:rsidR="008603EB" w:rsidRDefault="00FE3BD9" w:rsidP="008603EB">
      <w:pPr>
        <w:spacing w:after="0"/>
        <w:jc w:val="both"/>
        <w:rPr>
          <w:rFonts w:cs="Arial"/>
          <w:sz w:val="24"/>
          <w:szCs w:val="32"/>
        </w:rPr>
      </w:pPr>
      <w:r>
        <w:rPr>
          <w:rFonts w:cs="Arial"/>
          <w:sz w:val="24"/>
          <w:szCs w:val="32"/>
        </w:rPr>
        <w:t xml:space="preserve">A series of actions have been developed, informed by both feedback gathered through the village planning process and analysis of community consultation conducted by </w:t>
      </w:r>
      <w:proofErr w:type="spellStart"/>
      <w:r>
        <w:rPr>
          <w:rFonts w:cs="Arial"/>
          <w:sz w:val="24"/>
          <w:szCs w:val="32"/>
        </w:rPr>
        <w:t>Cloughmills</w:t>
      </w:r>
      <w:proofErr w:type="spellEnd"/>
      <w:r>
        <w:rPr>
          <w:rFonts w:cs="Arial"/>
          <w:sz w:val="24"/>
          <w:szCs w:val="32"/>
        </w:rPr>
        <w:t xml:space="preserve"> Community Action Team (July 2017) and </w:t>
      </w:r>
      <w:proofErr w:type="spellStart"/>
      <w:r>
        <w:rPr>
          <w:rFonts w:cs="Arial"/>
          <w:sz w:val="24"/>
          <w:szCs w:val="32"/>
        </w:rPr>
        <w:t>Cloughmills</w:t>
      </w:r>
      <w:proofErr w:type="spellEnd"/>
      <w:r>
        <w:rPr>
          <w:rFonts w:cs="Arial"/>
          <w:sz w:val="24"/>
          <w:szCs w:val="32"/>
        </w:rPr>
        <w:t xml:space="preserve"> Community Association (October 2017) in addition to building on the previous Village Plan (2014).</w:t>
      </w:r>
    </w:p>
    <w:p w:rsidR="008603EB" w:rsidRDefault="008603EB" w:rsidP="008603EB">
      <w:pPr>
        <w:spacing w:after="0"/>
        <w:jc w:val="both"/>
        <w:rPr>
          <w:rFonts w:cs="Arial"/>
          <w:b/>
          <w:color w:val="1F4E79"/>
          <w:sz w:val="32"/>
          <w:szCs w:val="32"/>
        </w:rPr>
      </w:pPr>
    </w:p>
    <w:p w:rsidR="008F5B1E" w:rsidRDefault="008F5B1E" w:rsidP="008F5B1E">
      <w:pPr>
        <w:spacing w:after="0"/>
        <w:jc w:val="both"/>
        <w:rPr>
          <w:rFonts w:cs="Arial"/>
          <w:sz w:val="24"/>
          <w:szCs w:val="24"/>
        </w:rPr>
      </w:pPr>
      <w:r>
        <w:rPr>
          <w:rFonts w:cs="Arial"/>
          <w:sz w:val="24"/>
          <w:szCs w:val="24"/>
        </w:rPr>
        <w:t>Action Plans for each theme are presented overleaf:-</w:t>
      </w:r>
    </w:p>
    <w:p w:rsidR="008F5B1E" w:rsidRDefault="008F5B1E" w:rsidP="008F5B1E">
      <w:pPr>
        <w:spacing w:after="0"/>
        <w:jc w:val="both"/>
        <w:rPr>
          <w:rFonts w:cs="Arial"/>
          <w:sz w:val="24"/>
          <w:szCs w:val="24"/>
        </w:rPr>
      </w:pPr>
    </w:p>
    <w:p w:rsidR="008F5B1E" w:rsidRPr="00EE44A9" w:rsidRDefault="008F5B1E" w:rsidP="008F5B1E">
      <w:pPr>
        <w:spacing w:after="0"/>
        <w:jc w:val="both"/>
        <w:rPr>
          <w:rFonts w:cs="Arial"/>
          <w:sz w:val="24"/>
          <w:szCs w:val="24"/>
        </w:rPr>
      </w:pPr>
    </w:p>
    <w:p w:rsidR="008F5B1E" w:rsidRDefault="008F5B1E">
      <w:pPr>
        <w:spacing w:after="0" w:line="240" w:lineRule="auto"/>
        <w:ind w:left="714" w:hanging="357"/>
        <w:rPr>
          <w:rFonts w:cs="Arial"/>
          <w:b/>
          <w:color w:val="1F4E79"/>
          <w:sz w:val="32"/>
          <w:szCs w:val="32"/>
        </w:rPr>
      </w:pPr>
      <w:r>
        <w:rPr>
          <w:rFonts w:cs="Arial"/>
          <w:b/>
          <w:color w:val="1F4E79"/>
          <w:sz w:val="32"/>
          <w:szCs w:val="32"/>
        </w:rPr>
        <w:br w:type="page"/>
      </w:r>
    </w:p>
    <w:p w:rsidR="008F5B1E" w:rsidRDefault="008F5B1E" w:rsidP="00063CC7">
      <w:pPr>
        <w:spacing w:after="0" w:line="240" w:lineRule="auto"/>
        <w:jc w:val="both"/>
        <w:rPr>
          <w:rFonts w:cs="Arial"/>
          <w:b/>
          <w:color w:val="1F4E79"/>
          <w:sz w:val="32"/>
          <w:szCs w:val="32"/>
        </w:rPr>
        <w:sectPr w:rsidR="008F5B1E" w:rsidSect="008F5B1E">
          <w:headerReference w:type="default" r:id="rId17"/>
          <w:footerReference w:type="default" r:id="rId18"/>
          <w:pgSz w:w="11906" w:h="16838" w:code="9"/>
          <w:pgMar w:top="1440" w:right="1440" w:bottom="1440" w:left="1440" w:header="709" w:footer="709" w:gutter="0"/>
          <w:cols w:space="708"/>
          <w:docGrid w:linePitch="360"/>
        </w:sectPr>
      </w:pPr>
    </w:p>
    <w:p w:rsidR="00063CC7" w:rsidRDefault="00063CC7" w:rsidP="00063CC7">
      <w:pPr>
        <w:spacing w:after="0" w:line="240" w:lineRule="auto"/>
        <w:jc w:val="both"/>
        <w:rPr>
          <w:rFonts w:cs="Arial"/>
          <w:b/>
          <w:color w:val="1F4E79"/>
          <w:sz w:val="32"/>
          <w:szCs w:val="32"/>
        </w:rPr>
      </w:pPr>
      <w:r w:rsidRPr="00EE44A9">
        <w:rPr>
          <w:rFonts w:cs="Arial"/>
          <w:b/>
          <w:color w:val="1F4E79"/>
          <w:sz w:val="32"/>
          <w:szCs w:val="32"/>
        </w:rPr>
        <w:lastRenderedPageBreak/>
        <w:t xml:space="preserve">Theme: </w:t>
      </w:r>
      <w:r w:rsidR="00B111E4">
        <w:rPr>
          <w:rFonts w:cs="Arial"/>
          <w:b/>
          <w:color w:val="1F4E79"/>
          <w:sz w:val="32"/>
          <w:szCs w:val="32"/>
        </w:rPr>
        <w:t xml:space="preserve">Community Engagement </w:t>
      </w:r>
    </w:p>
    <w:p w:rsidR="003D1EE7" w:rsidRPr="00EE44A9" w:rsidRDefault="003D1EE7" w:rsidP="00063CC7">
      <w:pPr>
        <w:spacing w:after="0" w:line="240" w:lineRule="auto"/>
        <w:jc w:val="both"/>
        <w:rPr>
          <w:rFonts w:cs="Arial"/>
          <w:color w:val="1F4E79"/>
          <w:sz w:val="24"/>
          <w:szCs w:val="24"/>
        </w:rPr>
      </w:pPr>
    </w:p>
    <w:p w:rsidR="00063CC7" w:rsidRPr="00EE44A9" w:rsidRDefault="00063CC7" w:rsidP="00063CC7">
      <w:pPr>
        <w:tabs>
          <w:tab w:val="num" w:pos="1800"/>
        </w:tabs>
        <w:jc w:val="both"/>
        <w:rPr>
          <w:rFonts w:cs="Arial"/>
          <w:b/>
          <w:color w:val="1F497D"/>
          <w:sz w:val="24"/>
          <w:szCs w:val="24"/>
        </w:rPr>
      </w:pPr>
      <w:r w:rsidRPr="00EE44A9">
        <w:rPr>
          <w:rFonts w:cs="Arial"/>
          <w:b/>
          <w:color w:val="1F4E79"/>
          <w:sz w:val="28"/>
          <w:szCs w:val="28"/>
        </w:rPr>
        <w:t>Rationale:</w:t>
      </w:r>
      <w:r w:rsidRPr="00EE44A9">
        <w:rPr>
          <w:rFonts w:cs="Arial"/>
          <w:color w:val="1F497D"/>
          <w:sz w:val="24"/>
          <w:szCs w:val="24"/>
        </w:rPr>
        <w:t xml:space="preserve"> </w:t>
      </w:r>
      <w:r w:rsidR="00B6556D">
        <w:rPr>
          <w:rFonts w:cs="Arial"/>
          <w:color w:val="1F497D"/>
          <w:sz w:val="24"/>
          <w:szCs w:val="24"/>
        </w:rPr>
        <w:t xml:space="preserve">This theme combines the themes of </w:t>
      </w:r>
      <w:r w:rsidR="00B6556D" w:rsidRPr="00B6556D">
        <w:rPr>
          <w:rFonts w:cs="Arial"/>
          <w:i/>
          <w:color w:val="1F497D"/>
          <w:sz w:val="24"/>
          <w:szCs w:val="24"/>
        </w:rPr>
        <w:t>Young People</w:t>
      </w:r>
      <w:r w:rsidR="00B6556D">
        <w:rPr>
          <w:rFonts w:cs="Arial"/>
          <w:color w:val="1F497D"/>
          <w:sz w:val="24"/>
          <w:szCs w:val="24"/>
        </w:rPr>
        <w:t xml:space="preserve"> and </w:t>
      </w:r>
      <w:r w:rsidR="00B6556D" w:rsidRPr="00B6556D">
        <w:rPr>
          <w:rFonts w:cs="Arial"/>
          <w:i/>
          <w:color w:val="1F497D"/>
          <w:sz w:val="24"/>
          <w:szCs w:val="24"/>
        </w:rPr>
        <w:t>Mature People</w:t>
      </w:r>
      <w:r w:rsidR="00B6556D">
        <w:rPr>
          <w:rFonts w:cs="Arial"/>
          <w:i/>
          <w:color w:val="1F497D"/>
          <w:sz w:val="24"/>
          <w:szCs w:val="24"/>
        </w:rPr>
        <w:t xml:space="preserve"> </w:t>
      </w:r>
      <w:r w:rsidR="00B6556D" w:rsidRPr="00B6556D">
        <w:rPr>
          <w:rFonts w:cs="Arial"/>
          <w:color w:val="1F497D"/>
          <w:sz w:val="24"/>
          <w:szCs w:val="24"/>
        </w:rPr>
        <w:t>in the previous 2014 Village Plan</w:t>
      </w:r>
      <w:r w:rsidR="00B6556D">
        <w:rPr>
          <w:rFonts w:cs="Arial"/>
          <w:color w:val="1F497D"/>
          <w:sz w:val="24"/>
          <w:szCs w:val="24"/>
        </w:rPr>
        <w:t xml:space="preserve">. In doing so, the theme lends itself to actions which can build a cohesive and inclusive village community, including promoting inter-generational relations and tackling issues such as anti-social </w:t>
      </w:r>
      <w:proofErr w:type="spellStart"/>
      <w:r w:rsidR="00B6556D">
        <w:rPr>
          <w:rFonts w:cs="Arial"/>
          <w:color w:val="1F497D"/>
          <w:sz w:val="24"/>
          <w:szCs w:val="24"/>
        </w:rPr>
        <w:t>behavior</w:t>
      </w:r>
      <w:proofErr w:type="spellEnd"/>
      <w:r w:rsidR="00B6556D">
        <w:rPr>
          <w:rFonts w:cs="Arial"/>
          <w:color w:val="1F497D"/>
          <w:sz w:val="24"/>
          <w:szCs w:val="24"/>
        </w:rPr>
        <w:t xml:space="preserve"> in a strategic manner.</w:t>
      </w:r>
      <w:r w:rsidR="00F300B1">
        <w:rPr>
          <w:rFonts w:cs="Arial"/>
          <w:color w:val="1F497D"/>
          <w:sz w:val="24"/>
          <w:szCs w:val="24"/>
        </w:rPr>
        <w:t xml:space="preserve"> The building of inter-generational relations is also important in addressing the current deficit in youth leaders/volunteers in the village.</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4"/>
        <w:gridCol w:w="2172"/>
        <w:gridCol w:w="3308"/>
        <w:gridCol w:w="1400"/>
        <w:gridCol w:w="1184"/>
        <w:gridCol w:w="1536"/>
        <w:gridCol w:w="1295"/>
        <w:gridCol w:w="2053"/>
      </w:tblGrid>
      <w:tr w:rsidR="0084479E" w:rsidRPr="007B0A67" w:rsidTr="0038649B">
        <w:tc>
          <w:tcPr>
            <w:tcW w:w="1874" w:type="dxa"/>
          </w:tcPr>
          <w:p w:rsidR="00063CC7" w:rsidRPr="00EE44A9" w:rsidRDefault="00063CC7" w:rsidP="0043531B">
            <w:pPr>
              <w:spacing w:after="0" w:line="240" w:lineRule="auto"/>
              <w:rPr>
                <w:b/>
                <w:color w:val="1F497D"/>
              </w:rPr>
            </w:pPr>
            <w:r w:rsidRPr="00EE44A9">
              <w:rPr>
                <w:b/>
                <w:color w:val="1F497D"/>
              </w:rPr>
              <w:t>Project</w:t>
            </w:r>
          </w:p>
          <w:p w:rsidR="00063CC7" w:rsidRPr="00EE44A9" w:rsidRDefault="00063CC7" w:rsidP="0043531B">
            <w:pPr>
              <w:spacing w:after="0" w:line="240" w:lineRule="auto"/>
              <w:rPr>
                <w:b/>
                <w:color w:val="1F497D"/>
              </w:rPr>
            </w:pPr>
            <w:r w:rsidRPr="00EE44A9">
              <w:rPr>
                <w:b/>
                <w:color w:val="1F497D"/>
              </w:rPr>
              <w:t>Action</w:t>
            </w:r>
          </w:p>
        </w:tc>
        <w:tc>
          <w:tcPr>
            <w:tcW w:w="2172" w:type="dxa"/>
          </w:tcPr>
          <w:p w:rsidR="00063CC7" w:rsidRPr="00EE44A9" w:rsidRDefault="00063CC7" w:rsidP="0043531B">
            <w:pPr>
              <w:spacing w:after="0" w:line="240" w:lineRule="auto"/>
              <w:rPr>
                <w:b/>
                <w:color w:val="1F497D"/>
              </w:rPr>
            </w:pPr>
            <w:r w:rsidRPr="00EE44A9">
              <w:rPr>
                <w:b/>
                <w:color w:val="1F497D"/>
              </w:rPr>
              <w:t>Why is it an Issue?</w:t>
            </w:r>
          </w:p>
        </w:tc>
        <w:tc>
          <w:tcPr>
            <w:tcW w:w="3308" w:type="dxa"/>
          </w:tcPr>
          <w:p w:rsidR="00063CC7" w:rsidRPr="00EE44A9" w:rsidRDefault="00063CC7" w:rsidP="0043531B">
            <w:pPr>
              <w:spacing w:after="0" w:line="240" w:lineRule="auto"/>
              <w:rPr>
                <w:b/>
                <w:color w:val="1F497D"/>
              </w:rPr>
            </w:pPr>
            <w:r w:rsidRPr="00EE44A9">
              <w:rPr>
                <w:b/>
                <w:color w:val="1F497D"/>
              </w:rPr>
              <w:t>How Will it be Tackled?</w:t>
            </w:r>
          </w:p>
        </w:tc>
        <w:tc>
          <w:tcPr>
            <w:tcW w:w="1400" w:type="dxa"/>
          </w:tcPr>
          <w:p w:rsidR="00063CC7" w:rsidRPr="00EE44A9" w:rsidRDefault="00063CC7" w:rsidP="0043531B">
            <w:pPr>
              <w:spacing w:after="0" w:line="240" w:lineRule="auto"/>
              <w:rPr>
                <w:b/>
                <w:color w:val="1F497D"/>
              </w:rPr>
            </w:pPr>
            <w:r w:rsidRPr="00EE44A9">
              <w:rPr>
                <w:b/>
                <w:color w:val="1F497D"/>
              </w:rPr>
              <w:t xml:space="preserve">Priority and </w:t>
            </w:r>
          </w:p>
          <w:p w:rsidR="00063CC7" w:rsidRPr="00EE44A9" w:rsidRDefault="00063CC7" w:rsidP="0043531B">
            <w:pPr>
              <w:spacing w:after="0" w:line="240" w:lineRule="auto"/>
              <w:rPr>
                <w:b/>
                <w:color w:val="1F497D"/>
              </w:rPr>
            </w:pPr>
            <w:r w:rsidRPr="00EE44A9">
              <w:rPr>
                <w:b/>
                <w:color w:val="1F497D"/>
              </w:rPr>
              <w:t>Timeframe</w:t>
            </w:r>
          </w:p>
        </w:tc>
        <w:tc>
          <w:tcPr>
            <w:tcW w:w="1184" w:type="dxa"/>
          </w:tcPr>
          <w:p w:rsidR="00063CC7" w:rsidRPr="00EE44A9" w:rsidRDefault="00063CC7" w:rsidP="0043531B">
            <w:pPr>
              <w:spacing w:after="0" w:line="240" w:lineRule="auto"/>
              <w:rPr>
                <w:b/>
                <w:color w:val="1F497D"/>
              </w:rPr>
            </w:pPr>
            <w:r w:rsidRPr="00EE44A9">
              <w:rPr>
                <w:b/>
                <w:color w:val="1F497D"/>
              </w:rPr>
              <w:t>Indicative Cost</w:t>
            </w:r>
            <w:r>
              <w:rPr>
                <w:b/>
                <w:color w:val="1F497D"/>
              </w:rPr>
              <w:t xml:space="preserve"> £</w:t>
            </w:r>
          </w:p>
        </w:tc>
        <w:tc>
          <w:tcPr>
            <w:tcW w:w="1536" w:type="dxa"/>
          </w:tcPr>
          <w:p w:rsidR="00063CC7" w:rsidRPr="00EE44A9" w:rsidRDefault="00063CC7" w:rsidP="0043531B">
            <w:pPr>
              <w:spacing w:after="0" w:line="240" w:lineRule="auto"/>
              <w:rPr>
                <w:b/>
                <w:color w:val="1F497D"/>
              </w:rPr>
            </w:pPr>
            <w:r w:rsidRPr="00EE44A9">
              <w:rPr>
                <w:b/>
                <w:color w:val="1F497D"/>
              </w:rPr>
              <w:t>Potential Funding Sources</w:t>
            </w:r>
          </w:p>
        </w:tc>
        <w:tc>
          <w:tcPr>
            <w:tcW w:w="1295" w:type="dxa"/>
          </w:tcPr>
          <w:p w:rsidR="00063CC7" w:rsidRPr="00EE44A9" w:rsidRDefault="00063CC7" w:rsidP="0043531B">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53" w:type="dxa"/>
          </w:tcPr>
          <w:p w:rsidR="00063CC7" w:rsidRPr="00EE44A9" w:rsidRDefault="003845EF" w:rsidP="0043531B">
            <w:pPr>
              <w:spacing w:after="0" w:line="240" w:lineRule="auto"/>
              <w:rPr>
                <w:b/>
                <w:color w:val="1F497D"/>
              </w:rPr>
            </w:pPr>
            <w:r>
              <w:rPr>
                <w:b/>
                <w:color w:val="1F497D"/>
              </w:rPr>
              <w:t>Linkages to Community Planning Outcomes</w:t>
            </w:r>
          </w:p>
        </w:tc>
      </w:tr>
      <w:tr w:rsidR="00493B70" w:rsidRPr="0026522B" w:rsidTr="0043531B">
        <w:tc>
          <w:tcPr>
            <w:tcW w:w="14822" w:type="dxa"/>
            <w:gridSpan w:val="8"/>
          </w:tcPr>
          <w:p w:rsidR="00493B70" w:rsidRPr="00493B70" w:rsidRDefault="00493B70" w:rsidP="0043531B">
            <w:pPr>
              <w:spacing w:after="0" w:line="240" w:lineRule="auto"/>
              <w:rPr>
                <w:rFonts w:cs="Arial"/>
                <w:b/>
              </w:rPr>
            </w:pPr>
            <w:r w:rsidRPr="00493B70">
              <w:rPr>
                <w:rFonts w:cs="Arial"/>
                <w:b/>
              </w:rPr>
              <w:t>Sub Theme: Young People</w:t>
            </w:r>
          </w:p>
        </w:tc>
      </w:tr>
      <w:tr w:rsidR="0038649B" w:rsidRPr="0026522B" w:rsidTr="0038649B">
        <w:tc>
          <w:tcPr>
            <w:tcW w:w="1874" w:type="dxa"/>
            <w:vMerge w:val="restart"/>
          </w:tcPr>
          <w:p w:rsidR="0038649B" w:rsidRPr="00193507" w:rsidRDefault="0038649B" w:rsidP="0038649B">
            <w:pPr>
              <w:spacing w:after="0" w:line="240" w:lineRule="auto"/>
              <w:jc w:val="both"/>
              <w:rPr>
                <w:rFonts w:cs="Arial"/>
              </w:rPr>
            </w:pPr>
            <w:r>
              <w:rPr>
                <w:rFonts w:cs="Arial"/>
              </w:rPr>
              <w:t xml:space="preserve">Provision of youth leadership and education programmes </w:t>
            </w:r>
          </w:p>
        </w:tc>
        <w:tc>
          <w:tcPr>
            <w:tcW w:w="2172" w:type="dxa"/>
          </w:tcPr>
          <w:p w:rsidR="0038649B" w:rsidRPr="00193507" w:rsidRDefault="0038649B" w:rsidP="0038649B">
            <w:pPr>
              <w:spacing w:after="0" w:line="240" w:lineRule="auto"/>
              <w:jc w:val="both"/>
              <w:rPr>
                <w:rFonts w:cs="Arial"/>
              </w:rPr>
            </w:pPr>
            <w:r>
              <w:rPr>
                <w:rFonts w:cs="Arial"/>
              </w:rPr>
              <w:t>Concerns have been expressed about substance abuse and mental health issues among young people</w:t>
            </w:r>
          </w:p>
        </w:tc>
        <w:tc>
          <w:tcPr>
            <w:tcW w:w="3308" w:type="dxa"/>
          </w:tcPr>
          <w:p w:rsidR="0038649B" w:rsidRPr="00684D19" w:rsidRDefault="0038649B" w:rsidP="0038649B">
            <w:pPr>
              <w:pStyle w:val="ListParagraph"/>
              <w:numPr>
                <w:ilvl w:val="0"/>
                <w:numId w:val="1"/>
              </w:numPr>
              <w:spacing w:after="0" w:line="240" w:lineRule="auto"/>
              <w:jc w:val="both"/>
              <w:rPr>
                <w:rFonts w:cs="Arial"/>
              </w:rPr>
            </w:pPr>
            <w:r w:rsidRPr="00684D19">
              <w:rPr>
                <w:rFonts w:cs="Arial"/>
              </w:rPr>
              <w:t>Work with specialist youth providers to deliver leadership and peer education programmes</w:t>
            </w:r>
          </w:p>
          <w:p w:rsidR="0038649B" w:rsidRPr="00684D19" w:rsidRDefault="0038649B" w:rsidP="0038649B">
            <w:pPr>
              <w:pStyle w:val="ListParagraph"/>
              <w:numPr>
                <w:ilvl w:val="0"/>
                <w:numId w:val="1"/>
              </w:numPr>
              <w:spacing w:after="0" w:line="240" w:lineRule="auto"/>
              <w:jc w:val="both"/>
              <w:rPr>
                <w:rFonts w:cs="Arial"/>
              </w:rPr>
            </w:pPr>
            <w:r w:rsidRPr="00684D19">
              <w:rPr>
                <w:rFonts w:cs="Arial"/>
              </w:rPr>
              <w:t>Awareness and education programmes for parents</w:t>
            </w:r>
          </w:p>
          <w:p w:rsidR="0038649B" w:rsidRPr="00193507" w:rsidRDefault="0038649B" w:rsidP="0038649B">
            <w:pPr>
              <w:spacing w:after="0" w:line="240" w:lineRule="auto"/>
              <w:rPr>
                <w:rFonts w:cs="Arial"/>
              </w:rPr>
            </w:pPr>
          </w:p>
        </w:tc>
        <w:tc>
          <w:tcPr>
            <w:tcW w:w="1400" w:type="dxa"/>
          </w:tcPr>
          <w:p w:rsidR="0038649B" w:rsidRPr="00E3003E" w:rsidRDefault="0038649B" w:rsidP="0038649B">
            <w:pPr>
              <w:pStyle w:val="ListParagraph"/>
              <w:numPr>
                <w:ilvl w:val="0"/>
                <w:numId w:val="21"/>
              </w:numPr>
              <w:spacing w:after="0" w:line="240" w:lineRule="auto"/>
              <w:jc w:val="both"/>
              <w:rPr>
                <w:rFonts w:cs="Arial"/>
              </w:rPr>
            </w:pPr>
            <w:r w:rsidRPr="00E3003E">
              <w:rPr>
                <w:rFonts w:cs="Arial"/>
              </w:rPr>
              <w:t>High; Year 1 and ongoing</w:t>
            </w:r>
          </w:p>
          <w:p w:rsidR="0038649B" w:rsidRPr="00E3003E" w:rsidRDefault="0038649B" w:rsidP="0038649B">
            <w:pPr>
              <w:pStyle w:val="ListParagraph"/>
              <w:numPr>
                <w:ilvl w:val="0"/>
                <w:numId w:val="21"/>
              </w:numPr>
              <w:spacing w:after="0" w:line="240" w:lineRule="auto"/>
              <w:jc w:val="both"/>
              <w:rPr>
                <w:rFonts w:cs="Arial"/>
              </w:rPr>
            </w:pPr>
            <w:r w:rsidRPr="00E3003E">
              <w:rPr>
                <w:rFonts w:cs="Arial"/>
              </w:rPr>
              <w:t>Medium; Year 2</w:t>
            </w:r>
          </w:p>
        </w:tc>
        <w:tc>
          <w:tcPr>
            <w:tcW w:w="1184" w:type="dxa"/>
          </w:tcPr>
          <w:p w:rsidR="0038649B" w:rsidRDefault="0038649B" w:rsidP="0038649B">
            <w:pPr>
              <w:spacing w:after="0" w:line="240" w:lineRule="auto"/>
              <w:rPr>
                <w:rFonts w:cs="Arial"/>
              </w:rPr>
            </w:pPr>
            <w:r>
              <w:rPr>
                <w:rFonts w:cs="Arial"/>
              </w:rPr>
              <w:t>£20,000</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193507" w:rsidRDefault="0038649B" w:rsidP="0038649B">
            <w:pPr>
              <w:spacing w:after="0" w:line="240" w:lineRule="auto"/>
              <w:rPr>
                <w:rFonts w:cs="Arial"/>
              </w:rPr>
            </w:pPr>
            <w:r>
              <w:rPr>
                <w:rFonts w:cs="Arial"/>
              </w:rPr>
              <w:t>£10,000</w:t>
            </w:r>
          </w:p>
        </w:tc>
        <w:tc>
          <w:tcPr>
            <w:tcW w:w="1536" w:type="dxa"/>
          </w:tcPr>
          <w:p w:rsidR="0038649B" w:rsidRPr="00193507" w:rsidRDefault="00FD7E27" w:rsidP="0038649B">
            <w:pPr>
              <w:spacing w:after="0" w:line="240" w:lineRule="auto"/>
              <w:rPr>
                <w:rFonts w:cs="Arial"/>
              </w:rPr>
            </w:pPr>
            <w:r>
              <w:rPr>
                <w:rFonts w:cs="Arial"/>
              </w:rPr>
              <w:t>Youth Service</w:t>
            </w:r>
          </w:p>
        </w:tc>
        <w:tc>
          <w:tcPr>
            <w:tcW w:w="1295" w:type="dxa"/>
          </w:tcPr>
          <w:p w:rsidR="0038649B" w:rsidRDefault="0038649B" w:rsidP="0038649B">
            <w:pPr>
              <w:spacing w:after="0" w:line="240" w:lineRule="auto"/>
              <w:rPr>
                <w:rFonts w:cs="Arial"/>
              </w:rPr>
            </w:pPr>
            <w:r>
              <w:rPr>
                <w:rFonts w:cs="Arial"/>
              </w:rPr>
              <w:t>NACN</w:t>
            </w:r>
          </w:p>
          <w:p w:rsidR="0038649B" w:rsidRPr="00193507" w:rsidRDefault="0038649B" w:rsidP="0038649B">
            <w:pPr>
              <w:spacing w:after="0" w:line="240" w:lineRule="auto"/>
              <w:rPr>
                <w:rFonts w:cs="Arial"/>
              </w:rPr>
            </w:pPr>
            <w:r>
              <w:rPr>
                <w:rFonts w:cs="Arial"/>
              </w:rPr>
              <w:t>Youth Service; All groups</w:t>
            </w:r>
          </w:p>
        </w:tc>
        <w:tc>
          <w:tcPr>
            <w:tcW w:w="2053" w:type="dxa"/>
          </w:tcPr>
          <w:p w:rsidR="0038649B" w:rsidRPr="00193507" w:rsidRDefault="0038649B" w:rsidP="0038649B">
            <w:pPr>
              <w:spacing w:after="0" w:line="240" w:lineRule="auto"/>
              <w:rPr>
                <w:rFonts w:cs="Arial"/>
              </w:rPr>
            </w:pPr>
          </w:p>
        </w:tc>
      </w:tr>
      <w:tr w:rsidR="0038649B" w:rsidRPr="0026522B" w:rsidTr="0038649B">
        <w:tc>
          <w:tcPr>
            <w:tcW w:w="1874" w:type="dxa"/>
            <w:vMerge/>
          </w:tcPr>
          <w:p w:rsidR="0038649B" w:rsidRDefault="0038649B" w:rsidP="0038649B">
            <w:pPr>
              <w:spacing w:after="0" w:line="240" w:lineRule="auto"/>
              <w:jc w:val="both"/>
              <w:rPr>
                <w:rFonts w:cs="Arial"/>
              </w:rPr>
            </w:pPr>
          </w:p>
        </w:tc>
        <w:tc>
          <w:tcPr>
            <w:tcW w:w="2172" w:type="dxa"/>
          </w:tcPr>
          <w:p w:rsidR="0038649B" w:rsidRDefault="0038649B" w:rsidP="0038649B">
            <w:pPr>
              <w:spacing w:after="0" w:line="240" w:lineRule="auto"/>
              <w:jc w:val="both"/>
              <w:rPr>
                <w:rFonts w:cs="Arial"/>
              </w:rPr>
            </w:pPr>
            <w:r>
              <w:rPr>
                <w:rFonts w:cs="Arial"/>
              </w:rPr>
              <w:t xml:space="preserve">To support families and provide opportunities for children to come together </w:t>
            </w:r>
          </w:p>
        </w:tc>
        <w:tc>
          <w:tcPr>
            <w:tcW w:w="3308" w:type="dxa"/>
          </w:tcPr>
          <w:p w:rsidR="0038649B" w:rsidRPr="00475421" w:rsidRDefault="0038649B" w:rsidP="0038649B">
            <w:pPr>
              <w:pStyle w:val="ListParagraph"/>
              <w:numPr>
                <w:ilvl w:val="0"/>
                <w:numId w:val="3"/>
              </w:numPr>
              <w:spacing w:after="0" w:line="240" w:lineRule="auto"/>
              <w:jc w:val="both"/>
              <w:rPr>
                <w:rFonts w:cs="Arial"/>
              </w:rPr>
            </w:pPr>
            <w:r w:rsidRPr="00475421">
              <w:rPr>
                <w:rFonts w:cs="Arial"/>
              </w:rPr>
              <w:t>Organise a summer scheme encouraging young people to come forward as leaders</w:t>
            </w:r>
          </w:p>
          <w:p w:rsidR="0038649B" w:rsidRPr="00475421" w:rsidRDefault="0038649B" w:rsidP="0038649B">
            <w:pPr>
              <w:pStyle w:val="ListParagraph"/>
              <w:numPr>
                <w:ilvl w:val="0"/>
                <w:numId w:val="3"/>
              </w:numPr>
              <w:spacing w:after="0" w:line="240" w:lineRule="auto"/>
              <w:jc w:val="both"/>
              <w:rPr>
                <w:rFonts w:cs="Arial"/>
              </w:rPr>
            </w:pPr>
            <w:r w:rsidRPr="00475421">
              <w:rPr>
                <w:rFonts w:cs="Arial"/>
              </w:rPr>
              <w:t>Encourage parental engagement in delivery to avoid volunteer burnout</w:t>
            </w:r>
          </w:p>
          <w:p w:rsidR="0038649B" w:rsidRDefault="0038649B" w:rsidP="0038649B">
            <w:pPr>
              <w:spacing w:after="0" w:line="240" w:lineRule="auto"/>
              <w:jc w:val="both"/>
              <w:rPr>
                <w:rFonts w:cs="Arial"/>
              </w:rPr>
            </w:pPr>
          </w:p>
        </w:tc>
        <w:tc>
          <w:tcPr>
            <w:tcW w:w="1400" w:type="dxa"/>
          </w:tcPr>
          <w:p w:rsidR="0038649B" w:rsidRDefault="0038649B" w:rsidP="0038649B">
            <w:pPr>
              <w:pStyle w:val="ListParagraph"/>
              <w:numPr>
                <w:ilvl w:val="0"/>
                <w:numId w:val="22"/>
              </w:numPr>
              <w:spacing w:after="0" w:line="240" w:lineRule="auto"/>
              <w:jc w:val="both"/>
              <w:rPr>
                <w:rFonts w:cs="Arial"/>
              </w:rPr>
            </w:pPr>
            <w:r w:rsidRPr="00A47B8C">
              <w:rPr>
                <w:rFonts w:cs="Arial"/>
              </w:rPr>
              <w:t>Medium; Year 2</w:t>
            </w:r>
          </w:p>
          <w:p w:rsidR="0038649B" w:rsidRPr="00A47B8C" w:rsidRDefault="0038649B" w:rsidP="0038649B">
            <w:pPr>
              <w:pStyle w:val="ListParagraph"/>
              <w:spacing w:after="0" w:line="240" w:lineRule="auto"/>
              <w:ind w:left="360"/>
              <w:jc w:val="both"/>
              <w:rPr>
                <w:rFonts w:cs="Arial"/>
              </w:rPr>
            </w:pPr>
          </w:p>
          <w:p w:rsidR="0038649B" w:rsidRPr="00A47B8C" w:rsidRDefault="0038649B" w:rsidP="0038649B">
            <w:pPr>
              <w:pStyle w:val="ListParagraph"/>
              <w:numPr>
                <w:ilvl w:val="0"/>
                <w:numId w:val="22"/>
              </w:numPr>
              <w:spacing w:after="0" w:line="240" w:lineRule="auto"/>
              <w:jc w:val="both"/>
              <w:rPr>
                <w:rFonts w:cs="Arial"/>
              </w:rPr>
            </w:pPr>
            <w:r w:rsidRPr="00A47B8C">
              <w:rPr>
                <w:rFonts w:cs="Arial"/>
              </w:rPr>
              <w:t>Medium; Year 2</w:t>
            </w:r>
          </w:p>
        </w:tc>
        <w:tc>
          <w:tcPr>
            <w:tcW w:w="1184" w:type="dxa"/>
          </w:tcPr>
          <w:p w:rsidR="0038649B" w:rsidRDefault="0038649B" w:rsidP="0038649B">
            <w:pPr>
              <w:spacing w:after="0" w:line="240" w:lineRule="auto"/>
              <w:rPr>
                <w:rFonts w:cs="Arial"/>
              </w:rPr>
            </w:pPr>
            <w:r>
              <w:rPr>
                <w:rFonts w:cs="Arial"/>
              </w:rPr>
              <w:t>£3,000</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193507" w:rsidRDefault="0038649B" w:rsidP="0038649B">
            <w:pPr>
              <w:spacing w:after="0" w:line="240" w:lineRule="auto"/>
              <w:rPr>
                <w:rFonts w:cs="Arial"/>
              </w:rPr>
            </w:pPr>
            <w:r>
              <w:rPr>
                <w:rFonts w:cs="Arial"/>
              </w:rPr>
              <w:t>£n/a</w:t>
            </w:r>
          </w:p>
        </w:tc>
        <w:tc>
          <w:tcPr>
            <w:tcW w:w="1536" w:type="dxa"/>
          </w:tcPr>
          <w:p w:rsidR="0038649B" w:rsidRPr="00193507" w:rsidRDefault="00FD7E27" w:rsidP="0038649B">
            <w:pPr>
              <w:spacing w:after="0" w:line="240" w:lineRule="auto"/>
              <w:rPr>
                <w:rFonts w:cs="Arial"/>
              </w:rPr>
            </w:pPr>
            <w:r>
              <w:rPr>
                <w:rFonts w:cs="Arial"/>
              </w:rPr>
              <w:t xml:space="preserve">Council </w:t>
            </w:r>
          </w:p>
        </w:tc>
        <w:tc>
          <w:tcPr>
            <w:tcW w:w="1295" w:type="dxa"/>
          </w:tcPr>
          <w:p w:rsidR="0038649B" w:rsidRPr="00193507" w:rsidRDefault="0038649B" w:rsidP="0038649B">
            <w:pPr>
              <w:spacing w:after="0" w:line="240" w:lineRule="auto"/>
              <w:rPr>
                <w:rFonts w:cs="Arial"/>
              </w:rPr>
            </w:pPr>
            <w:r>
              <w:rPr>
                <w:rFonts w:cs="Arial"/>
              </w:rPr>
              <w:t>Community Association; all groups</w:t>
            </w:r>
          </w:p>
        </w:tc>
        <w:tc>
          <w:tcPr>
            <w:tcW w:w="2053" w:type="dxa"/>
          </w:tcPr>
          <w:p w:rsidR="0038649B" w:rsidRPr="00193507" w:rsidRDefault="0038649B" w:rsidP="0038649B">
            <w:pPr>
              <w:spacing w:after="0" w:line="240" w:lineRule="auto"/>
              <w:rPr>
                <w:rFonts w:cs="Arial"/>
              </w:rPr>
            </w:pPr>
          </w:p>
        </w:tc>
      </w:tr>
      <w:tr w:rsidR="0038649B" w:rsidRPr="0026522B" w:rsidTr="0038649B">
        <w:tc>
          <w:tcPr>
            <w:tcW w:w="1874" w:type="dxa"/>
            <w:vMerge/>
          </w:tcPr>
          <w:p w:rsidR="0038649B" w:rsidRDefault="0038649B" w:rsidP="0038649B">
            <w:pPr>
              <w:spacing w:after="0" w:line="240" w:lineRule="auto"/>
              <w:jc w:val="both"/>
              <w:rPr>
                <w:rFonts w:cs="Arial"/>
              </w:rPr>
            </w:pPr>
          </w:p>
        </w:tc>
        <w:tc>
          <w:tcPr>
            <w:tcW w:w="2172" w:type="dxa"/>
          </w:tcPr>
          <w:p w:rsidR="0038649B" w:rsidRPr="00193507" w:rsidRDefault="0038649B" w:rsidP="0038649B">
            <w:pPr>
              <w:spacing w:after="0" w:line="240" w:lineRule="auto"/>
              <w:jc w:val="both"/>
              <w:rPr>
                <w:rFonts w:cs="Arial"/>
              </w:rPr>
            </w:pPr>
            <w:r>
              <w:rPr>
                <w:rFonts w:cs="Arial"/>
              </w:rPr>
              <w:t xml:space="preserve">To build cohesion among children in the village </w:t>
            </w:r>
          </w:p>
        </w:tc>
        <w:tc>
          <w:tcPr>
            <w:tcW w:w="3308" w:type="dxa"/>
          </w:tcPr>
          <w:p w:rsidR="0038649B" w:rsidRPr="00C47771" w:rsidRDefault="0038649B" w:rsidP="0038649B">
            <w:pPr>
              <w:pStyle w:val="ListParagraph"/>
              <w:numPr>
                <w:ilvl w:val="0"/>
                <w:numId w:val="20"/>
              </w:numPr>
              <w:spacing w:after="0" w:line="240" w:lineRule="auto"/>
              <w:jc w:val="both"/>
              <w:rPr>
                <w:rFonts w:cs="Arial"/>
              </w:rPr>
            </w:pPr>
            <w:r w:rsidRPr="00C47771">
              <w:rPr>
                <w:rFonts w:cs="Arial"/>
              </w:rPr>
              <w:t>Continue joint working between local primary schools</w:t>
            </w:r>
          </w:p>
        </w:tc>
        <w:tc>
          <w:tcPr>
            <w:tcW w:w="1400" w:type="dxa"/>
          </w:tcPr>
          <w:p w:rsidR="0038649B" w:rsidRPr="00F95784" w:rsidRDefault="0038649B" w:rsidP="0038649B">
            <w:pPr>
              <w:pStyle w:val="ListParagraph"/>
              <w:numPr>
                <w:ilvl w:val="0"/>
                <w:numId w:val="23"/>
              </w:numPr>
              <w:spacing w:after="0" w:line="240" w:lineRule="auto"/>
              <w:jc w:val="both"/>
              <w:rPr>
                <w:rFonts w:cs="Arial"/>
              </w:rPr>
            </w:pPr>
            <w:r>
              <w:rPr>
                <w:rFonts w:cs="Arial"/>
              </w:rPr>
              <w:t>Low</w:t>
            </w:r>
            <w:r w:rsidRPr="00F95784">
              <w:rPr>
                <w:rFonts w:cs="Arial"/>
              </w:rPr>
              <w:t xml:space="preserve">; ongoing </w:t>
            </w:r>
          </w:p>
        </w:tc>
        <w:tc>
          <w:tcPr>
            <w:tcW w:w="1184" w:type="dxa"/>
          </w:tcPr>
          <w:p w:rsidR="0038649B" w:rsidRPr="00193507" w:rsidRDefault="0038649B" w:rsidP="0038649B">
            <w:pPr>
              <w:spacing w:after="0" w:line="240" w:lineRule="auto"/>
              <w:rPr>
                <w:rFonts w:cs="Arial"/>
              </w:rPr>
            </w:pPr>
            <w:r>
              <w:rPr>
                <w:rFonts w:cs="Arial"/>
              </w:rPr>
              <w:t>£2,000</w:t>
            </w:r>
          </w:p>
        </w:tc>
        <w:tc>
          <w:tcPr>
            <w:tcW w:w="1536" w:type="dxa"/>
          </w:tcPr>
          <w:p w:rsidR="0038649B" w:rsidRPr="00193507" w:rsidRDefault="00FD7E27" w:rsidP="0038649B">
            <w:pPr>
              <w:spacing w:after="0" w:line="240" w:lineRule="auto"/>
              <w:rPr>
                <w:rFonts w:cs="Arial"/>
              </w:rPr>
            </w:pPr>
            <w:r>
              <w:rPr>
                <w:rFonts w:cs="Arial"/>
              </w:rPr>
              <w:t>Education Authority</w:t>
            </w:r>
          </w:p>
        </w:tc>
        <w:tc>
          <w:tcPr>
            <w:tcW w:w="1295" w:type="dxa"/>
          </w:tcPr>
          <w:p w:rsidR="0038649B" w:rsidRPr="00193507" w:rsidRDefault="0038649B" w:rsidP="0038649B">
            <w:pPr>
              <w:spacing w:after="0" w:line="240" w:lineRule="auto"/>
              <w:rPr>
                <w:rFonts w:cs="Arial"/>
              </w:rPr>
            </w:pPr>
            <w:r>
              <w:rPr>
                <w:rFonts w:cs="Arial"/>
              </w:rPr>
              <w:t xml:space="preserve">Schools </w:t>
            </w:r>
          </w:p>
        </w:tc>
        <w:tc>
          <w:tcPr>
            <w:tcW w:w="2053" w:type="dxa"/>
          </w:tcPr>
          <w:p w:rsidR="0038649B" w:rsidRPr="00193507" w:rsidRDefault="0038649B" w:rsidP="0038649B">
            <w:pPr>
              <w:spacing w:after="0" w:line="240" w:lineRule="auto"/>
              <w:rPr>
                <w:rFonts w:cs="Arial"/>
              </w:rPr>
            </w:pPr>
          </w:p>
        </w:tc>
      </w:tr>
      <w:tr w:rsidR="0038649B" w:rsidRPr="0026522B" w:rsidTr="0038649B">
        <w:tc>
          <w:tcPr>
            <w:tcW w:w="1874" w:type="dxa"/>
          </w:tcPr>
          <w:p w:rsidR="0038649B" w:rsidRDefault="0038649B" w:rsidP="0038649B">
            <w:pPr>
              <w:spacing w:after="0" w:line="240" w:lineRule="auto"/>
              <w:jc w:val="both"/>
              <w:rPr>
                <w:rFonts w:cs="Arial"/>
              </w:rPr>
            </w:pPr>
            <w:r>
              <w:rPr>
                <w:rFonts w:cs="Arial"/>
              </w:rPr>
              <w:t>Engaging the hard to reach</w:t>
            </w:r>
          </w:p>
        </w:tc>
        <w:tc>
          <w:tcPr>
            <w:tcW w:w="2172" w:type="dxa"/>
          </w:tcPr>
          <w:p w:rsidR="0038649B" w:rsidRDefault="0038649B" w:rsidP="0038649B">
            <w:pPr>
              <w:spacing w:after="0" w:line="240" w:lineRule="auto"/>
              <w:jc w:val="both"/>
              <w:rPr>
                <w:rFonts w:cs="Arial"/>
              </w:rPr>
            </w:pPr>
            <w:r>
              <w:rPr>
                <w:rFonts w:cs="Arial"/>
              </w:rPr>
              <w:t xml:space="preserve">There remains an issue with hard to reach young people </w:t>
            </w:r>
            <w:r>
              <w:rPr>
                <w:rFonts w:cs="Arial"/>
              </w:rPr>
              <w:lastRenderedPageBreak/>
              <w:t xml:space="preserve">who are disconnected from community life; </w:t>
            </w:r>
          </w:p>
        </w:tc>
        <w:tc>
          <w:tcPr>
            <w:tcW w:w="3308" w:type="dxa"/>
          </w:tcPr>
          <w:p w:rsidR="0038649B" w:rsidRPr="00ED0BD1" w:rsidRDefault="0038649B" w:rsidP="0038649B">
            <w:pPr>
              <w:pStyle w:val="ListParagraph"/>
              <w:numPr>
                <w:ilvl w:val="0"/>
                <w:numId w:val="2"/>
              </w:numPr>
              <w:spacing w:after="0" w:line="240" w:lineRule="auto"/>
              <w:jc w:val="both"/>
              <w:rPr>
                <w:rFonts w:cs="Arial"/>
              </w:rPr>
            </w:pPr>
            <w:r w:rsidRPr="00685B21">
              <w:rPr>
                <w:rFonts w:cs="Arial"/>
                <w:b/>
              </w:rPr>
              <w:lastRenderedPageBreak/>
              <w:t>Provision of drop in space at Old Mill (Lads’ Pad)</w:t>
            </w:r>
            <w:r w:rsidRPr="00ED0BD1">
              <w:rPr>
                <w:rFonts w:cs="Arial"/>
              </w:rPr>
              <w:t xml:space="preserve"> as part of overall Old Mill development </w:t>
            </w:r>
            <w:r w:rsidRPr="00ED0BD1">
              <w:rPr>
                <w:rFonts w:cs="Arial"/>
              </w:rPr>
              <w:lastRenderedPageBreak/>
              <w:t xml:space="preserve">scheme complemented by delivery of </w:t>
            </w:r>
            <w:r>
              <w:rPr>
                <w:rFonts w:cs="Arial"/>
              </w:rPr>
              <w:t xml:space="preserve">social enterprise and </w:t>
            </w:r>
            <w:r w:rsidRPr="00ED0BD1">
              <w:rPr>
                <w:rFonts w:cs="Arial"/>
              </w:rPr>
              <w:t xml:space="preserve">personal development programmes </w:t>
            </w:r>
            <w:r>
              <w:rPr>
                <w:rFonts w:cs="Arial"/>
              </w:rPr>
              <w:t>in community venues</w:t>
            </w:r>
          </w:p>
          <w:p w:rsidR="0038649B" w:rsidRDefault="0038649B" w:rsidP="0038649B">
            <w:pPr>
              <w:pStyle w:val="ListParagraph"/>
              <w:numPr>
                <w:ilvl w:val="0"/>
                <w:numId w:val="2"/>
              </w:numPr>
              <w:spacing w:after="0" w:line="240" w:lineRule="auto"/>
              <w:jc w:val="both"/>
              <w:rPr>
                <w:rFonts w:cs="Arial"/>
              </w:rPr>
            </w:pPr>
            <w:r w:rsidRPr="00475421">
              <w:rPr>
                <w:rFonts w:cs="Arial"/>
              </w:rPr>
              <w:t>Build relationships with young people prior to carrying out a youth survey</w:t>
            </w:r>
          </w:p>
          <w:p w:rsidR="0038649B" w:rsidRPr="00475421" w:rsidRDefault="0038649B" w:rsidP="0038649B">
            <w:pPr>
              <w:pStyle w:val="ListParagraph"/>
              <w:numPr>
                <w:ilvl w:val="0"/>
                <w:numId w:val="2"/>
              </w:numPr>
              <w:spacing w:after="0" w:line="240" w:lineRule="auto"/>
              <w:jc w:val="both"/>
              <w:rPr>
                <w:rFonts w:cs="Arial"/>
              </w:rPr>
            </w:pPr>
            <w:r>
              <w:rPr>
                <w:rFonts w:cs="Arial"/>
              </w:rPr>
              <w:t>Explore potential for a detached youth worker, in partnership with other villages</w:t>
            </w:r>
          </w:p>
        </w:tc>
        <w:tc>
          <w:tcPr>
            <w:tcW w:w="1400" w:type="dxa"/>
          </w:tcPr>
          <w:p w:rsidR="0038649B" w:rsidRPr="00685B21" w:rsidRDefault="0038649B" w:rsidP="0038649B">
            <w:pPr>
              <w:pStyle w:val="ListParagraph"/>
              <w:numPr>
                <w:ilvl w:val="0"/>
                <w:numId w:val="24"/>
              </w:numPr>
              <w:spacing w:after="0" w:line="240" w:lineRule="auto"/>
              <w:rPr>
                <w:rFonts w:cs="Arial"/>
                <w:b/>
              </w:rPr>
            </w:pPr>
            <w:r w:rsidRPr="00685B21">
              <w:rPr>
                <w:rFonts w:cs="Arial"/>
                <w:b/>
              </w:rPr>
              <w:lastRenderedPageBreak/>
              <w:t>High; Year 1</w:t>
            </w:r>
          </w:p>
          <w:p w:rsidR="0038649B" w:rsidRPr="00F862C7" w:rsidRDefault="0038649B" w:rsidP="0038649B">
            <w:pPr>
              <w:pStyle w:val="ListParagraph"/>
              <w:spacing w:after="0" w:line="240" w:lineRule="auto"/>
              <w:ind w:left="360"/>
              <w:rPr>
                <w:rFonts w:cs="Arial"/>
              </w:rPr>
            </w:pPr>
          </w:p>
          <w:p w:rsidR="0038649B" w:rsidRPr="00F862C7" w:rsidRDefault="0038649B" w:rsidP="0038649B">
            <w:pPr>
              <w:pStyle w:val="ListParagraph"/>
              <w:spacing w:after="0" w:line="240" w:lineRule="auto"/>
              <w:ind w:left="360"/>
              <w:rPr>
                <w:rFonts w:cs="Arial"/>
              </w:rPr>
            </w:pPr>
          </w:p>
          <w:p w:rsidR="0038649B" w:rsidRPr="00F862C7" w:rsidRDefault="0038649B" w:rsidP="0038649B">
            <w:pPr>
              <w:pStyle w:val="ListParagraph"/>
              <w:spacing w:after="0" w:line="240" w:lineRule="auto"/>
              <w:ind w:left="360"/>
              <w:rPr>
                <w:rFonts w:cs="Arial"/>
              </w:rPr>
            </w:pPr>
          </w:p>
          <w:p w:rsidR="0038649B" w:rsidRPr="00F862C7" w:rsidRDefault="0038649B" w:rsidP="0038649B">
            <w:pPr>
              <w:pStyle w:val="ListParagraph"/>
              <w:spacing w:after="0" w:line="240" w:lineRule="auto"/>
              <w:ind w:left="360"/>
              <w:rPr>
                <w:rFonts w:cs="Arial"/>
              </w:rPr>
            </w:pPr>
          </w:p>
          <w:p w:rsidR="0038649B" w:rsidRPr="00F862C7" w:rsidRDefault="0038649B" w:rsidP="0038649B">
            <w:pPr>
              <w:pStyle w:val="ListParagraph"/>
              <w:spacing w:after="0" w:line="240" w:lineRule="auto"/>
              <w:ind w:left="360"/>
              <w:rPr>
                <w:rFonts w:cs="Arial"/>
              </w:rPr>
            </w:pPr>
          </w:p>
          <w:p w:rsidR="00FD7E27" w:rsidRPr="00F862C7" w:rsidRDefault="00FD7E27" w:rsidP="0038649B">
            <w:pPr>
              <w:pStyle w:val="ListParagraph"/>
              <w:spacing w:after="0" w:line="240" w:lineRule="auto"/>
              <w:ind w:left="360"/>
              <w:rPr>
                <w:rFonts w:cs="Arial"/>
              </w:rPr>
            </w:pPr>
          </w:p>
          <w:p w:rsidR="0038649B" w:rsidRPr="00F862C7" w:rsidRDefault="0038649B" w:rsidP="0038649B">
            <w:pPr>
              <w:pStyle w:val="ListParagraph"/>
              <w:numPr>
                <w:ilvl w:val="0"/>
                <w:numId w:val="25"/>
              </w:numPr>
              <w:spacing w:after="0" w:line="240" w:lineRule="auto"/>
              <w:jc w:val="both"/>
              <w:rPr>
                <w:rFonts w:cs="Arial"/>
              </w:rPr>
            </w:pPr>
            <w:r w:rsidRPr="00F862C7">
              <w:rPr>
                <w:rFonts w:cs="Arial"/>
              </w:rPr>
              <w:t>Medium; Year 2</w:t>
            </w:r>
          </w:p>
          <w:p w:rsidR="0038649B" w:rsidRPr="00F862C7" w:rsidRDefault="0038649B" w:rsidP="0038649B">
            <w:pPr>
              <w:spacing w:after="0" w:line="240" w:lineRule="auto"/>
              <w:jc w:val="both"/>
              <w:rPr>
                <w:rFonts w:cs="Arial"/>
              </w:rPr>
            </w:pPr>
          </w:p>
          <w:p w:rsidR="0038649B" w:rsidRPr="00F862C7" w:rsidRDefault="0038649B" w:rsidP="0038649B">
            <w:pPr>
              <w:pStyle w:val="ListParagraph"/>
              <w:numPr>
                <w:ilvl w:val="0"/>
                <w:numId w:val="26"/>
              </w:numPr>
              <w:spacing w:after="0" w:line="240" w:lineRule="auto"/>
              <w:rPr>
                <w:rFonts w:cs="Arial"/>
              </w:rPr>
            </w:pPr>
            <w:r w:rsidRPr="00F862C7">
              <w:rPr>
                <w:rFonts w:cs="Arial"/>
              </w:rPr>
              <w:t>High; Year 1</w:t>
            </w:r>
          </w:p>
          <w:p w:rsidR="0038649B" w:rsidRPr="00F862C7" w:rsidRDefault="0038649B" w:rsidP="0038649B">
            <w:pPr>
              <w:spacing w:after="0" w:line="240" w:lineRule="auto"/>
              <w:rPr>
                <w:rFonts w:cs="Arial"/>
              </w:rPr>
            </w:pPr>
          </w:p>
        </w:tc>
        <w:tc>
          <w:tcPr>
            <w:tcW w:w="1184" w:type="dxa"/>
          </w:tcPr>
          <w:p w:rsidR="0038649B" w:rsidRPr="00685B21" w:rsidRDefault="0038649B" w:rsidP="0038649B">
            <w:pPr>
              <w:spacing w:after="0" w:line="240" w:lineRule="auto"/>
              <w:rPr>
                <w:rFonts w:cs="Arial"/>
                <w:b/>
              </w:rPr>
            </w:pPr>
            <w:r w:rsidRPr="00685B21">
              <w:rPr>
                <w:rFonts w:cs="Arial"/>
                <w:b/>
              </w:rPr>
              <w:lastRenderedPageBreak/>
              <w:t>£</w:t>
            </w:r>
            <w:r w:rsidR="00D50862" w:rsidRPr="00685B21">
              <w:rPr>
                <w:rFonts w:cs="Arial"/>
                <w:b/>
              </w:rPr>
              <w:t>10</w:t>
            </w:r>
            <w:r w:rsidRPr="00685B21">
              <w:rPr>
                <w:rFonts w:cs="Arial"/>
                <w:b/>
              </w:rPr>
              <w:t>0,000</w:t>
            </w:r>
          </w:p>
          <w:p w:rsidR="0038649B" w:rsidRPr="00F862C7" w:rsidRDefault="0038649B" w:rsidP="0038649B">
            <w:pPr>
              <w:spacing w:after="0" w:line="240" w:lineRule="auto"/>
              <w:rPr>
                <w:rFonts w:cs="Arial"/>
              </w:rPr>
            </w:pPr>
          </w:p>
          <w:p w:rsidR="0038649B" w:rsidRPr="00F862C7" w:rsidRDefault="0038649B" w:rsidP="0038649B">
            <w:pPr>
              <w:spacing w:after="0" w:line="240" w:lineRule="auto"/>
              <w:rPr>
                <w:rFonts w:cs="Arial"/>
              </w:rPr>
            </w:pPr>
          </w:p>
          <w:p w:rsidR="0038649B" w:rsidRPr="00F862C7" w:rsidRDefault="0038649B" w:rsidP="0038649B">
            <w:pPr>
              <w:spacing w:after="0" w:line="240" w:lineRule="auto"/>
              <w:rPr>
                <w:rFonts w:cs="Arial"/>
              </w:rPr>
            </w:pPr>
          </w:p>
          <w:p w:rsidR="0038649B" w:rsidRPr="00F862C7" w:rsidRDefault="0038649B" w:rsidP="0038649B">
            <w:pPr>
              <w:spacing w:after="0" w:line="240" w:lineRule="auto"/>
              <w:rPr>
                <w:rFonts w:cs="Arial"/>
              </w:rPr>
            </w:pPr>
          </w:p>
          <w:p w:rsidR="0038649B" w:rsidRPr="00F862C7" w:rsidRDefault="0038649B" w:rsidP="0038649B">
            <w:pPr>
              <w:spacing w:after="0" w:line="240" w:lineRule="auto"/>
              <w:rPr>
                <w:rFonts w:cs="Arial"/>
              </w:rPr>
            </w:pPr>
          </w:p>
          <w:p w:rsidR="0038649B" w:rsidRPr="00F862C7" w:rsidRDefault="0038649B" w:rsidP="0038649B">
            <w:pPr>
              <w:spacing w:after="0" w:line="240" w:lineRule="auto"/>
              <w:rPr>
                <w:rFonts w:cs="Arial"/>
              </w:rPr>
            </w:pPr>
          </w:p>
          <w:p w:rsidR="00FD7E27" w:rsidRPr="00F862C7" w:rsidRDefault="00FD7E27" w:rsidP="0038649B">
            <w:pPr>
              <w:spacing w:after="0" w:line="240" w:lineRule="auto"/>
              <w:rPr>
                <w:rFonts w:cs="Arial"/>
              </w:rPr>
            </w:pPr>
          </w:p>
          <w:p w:rsidR="0038649B" w:rsidRPr="00F862C7" w:rsidRDefault="0038649B" w:rsidP="0038649B">
            <w:pPr>
              <w:spacing w:after="0" w:line="240" w:lineRule="auto"/>
              <w:rPr>
                <w:rFonts w:cs="Arial"/>
              </w:rPr>
            </w:pPr>
            <w:r w:rsidRPr="00F862C7">
              <w:rPr>
                <w:rFonts w:cs="Arial"/>
              </w:rPr>
              <w:t>£n/a</w:t>
            </w:r>
          </w:p>
          <w:p w:rsidR="0038649B" w:rsidRPr="00F862C7" w:rsidRDefault="0038649B" w:rsidP="0038649B">
            <w:pPr>
              <w:spacing w:after="0" w:line="240" w:lineRule="auto"/>
              <w:rPr>
                <w:rFonts w:cs="Arial"/>
              </w:rPr>
            </w:pPr>
          </w:p>
          <w:p w:rsidR="0038649B" w:rsidRPr="00F862C7" w:rsidRDefault="0038649B" w:rsidP="0038649B">
            <w:pPr>
              <w:spacing w:after="0" w:line="240" w:lineRule="auto"/>
              <w:rPr>
                <w:rFonts w:cs="Arial"/>
              </w:rPr>
            </w:pPr>
          </w:p>
          <w:p w:rsidR="0038649B" w:rsidRPr="00F862C7" w:rsidRDefault="0038649B" w:rsidP="0038649B">
            <w:pPr>
              <w:spacing w:after="0" w:line="240" w:lineRule="auto"/>
              <w:rPr>
                <w:rFonts w:cs="Arial"/>
              </w:rPr>
            </w:pPr>
            <w:r w:rsidRPr="00F862C7">
              <w:rPr>
                <w:rFonts w:cs="Arial"/>
              </w:rPr>
              <w:t>£n/a</w:t>
            </w:r>
          </w:p>
        </w:tc>
        <w:tc>
          <w:tcPr>
            <w:tcW w:w="1536" w:type="dxa"/>
          </w:tcPr>
          <w:p w:rsidR="0038649B" w:rsidRPr="00F862C7" w:rsidRDefault="00D50862" w:rsidP="0038649B">
            <w:pPr>
              <w:spacing w:after="0" w:line="240" w:lineRule="auto"/>
              <w:rPr>
                <w:rFonts w:cs="Arial"/>
              </w:rPr>
            </w:pPr>
            <w:r w:rsidRPr="00F862C7">
              <w:rPr>
                <w:rFonts w:cs="Arial"/>
              </w:rPr>
              <w:lastRenderedPageBreak/>
              <w:t xml:space="preserve">RDP </w:t>
            </w:r>
          </w:p>
        </w:tc>
        <w:tc>
          <w:tcPr>
            <w:tcW w:w="1295" w:type="dxa"/>
          </w:tcPr>
          <w:p w:rsidR="0038649B" w:rsidRPr="00193507" w:rsidRDefault="0038649B" w:rsidP="0038649B">
            <w:pPr>
              <w:spacing w:after="0" w:line="240" w:lineRule="auto"/>
              <w:rPr>
                <w:rFonts w:cs="Arial"/>
              </w:rPr>
            </w:pPr>
            <w:r>
              <w:rPr>
                <w:rFonts w:cs="Arial"/>
              </w:rPr>
              <w:t>CCAT; All groups</w:t>
            </w:r>
          </w:p>
        </w:tc>
        <w:tc>
          <w:tcPr>
            <w:tcW w:w="2053" w:type="dxa"/>
          </w:tcPr>
          <w:p w:rsidR="0038649B" w:rsidRPr="00193507" w:rsidRDefault="0038649B" w:rsidP="0038649B">
            <w:pPr>
              <w:spacing w:after="0" w:line="240" w:lineRule="auto"/>
              <w:rPr>
                <w:rFonts w:cs="Arial"/>
              </w:rPr>
            </w:pPr>
          </w:p>
        </w:tc>
      </w:tr>
      <w:tr w:rsidR="0084479E" w:rsidRPr="0026522B" w:rsidTr="0038649B">
        <w:tc>
          <w:tcPr>
            <w:tcW w:w="1874" w:type="dxa"/>
          </w:tcPr>
          <w:p w:rsidR="00644F35" w:rsidRDefault="00475421" w:rsidP="00644F35">
            <w:pPr>
              <w:spacing w:after="0" w:line="240" w:lineRule="auto"/>
              <w:rPr>
                <w:rFonts w:cs="Arial"/>
              </w:rPr>
            </w:pPr>
            <w:r>
              <w:rPr>
                <w:rFonts w:cs="Arial"/>
              </w:rPr>
              <w:t>Volunteer development</w:t>
            </w:r>
          </w:p>
        </w:tc>
        <w:tc>
          <w:tcPr>
            <w:tcW w:w="2172" w:type="dxa"/>
          </w:tcPr>
          <w:p w:rsidR="00644F35" w:rsidRDefault="00BF7B8B" w:rsidP="00BF7B8B">
            <w:pPr>
              <w:spacing w:after="0" w:line="240" w:lineRule="auto"/>
              <w:jc w:val="both"/>
              <w:rPr>
                <w:rFonts w:cs="Arial"/>
              </w:rPr>
            </w:pPr>
            <w:r>
              <w:rPr>
                <w:rFonts w:cs="Arial"/>
              </w:rPr>
              <w:t>There is currently a lack of volunteers to undertake youth work in the village</w:t>
            </w:r>
          </w:p>
        </w:tc>
        <w:tc>
          <w:tcPr>
            <w:tcW w:w="3308" w:type="dxa"/>
          </w:tcPr>
          <w:p w:rsidR="00032CCA" w:rsidRPr="005B26C3" w:rsidRDefault="00032CCA" w:rsidP="00832841">
            <w:pPr>
              <w:pStyle w:val="ListParagraph"/>
              <w:numPr>
                <w:ilvl w:val="0"/>
                <w:numId w:val="5"/>
              </w:numPr>
              <w:spacing w:after="0" w:line="240" w:lineRule="auto"/>
              <w:jc w:val="both"/>
              <w:rPr>
                <w:rFonts w:cs="Arial"/>
              </w:rPr>
            </w:pPr>
            <w:r w:rsidRPr="005B26C3">
              <w:rPr>
                <w:rFonts w:cs="Arial"/>
              </w:rPr>
              <w:t>Liaise with Volunteer Now and Youth Service</w:t>
            </w:r>
          </w:p>
          <w:p w:rsidR="00475421" w:rsidRPr="005B26C3" w:rsidRDefault="005B26C3" w:rsidP="00832841">
            <w:pPr>
              <w:pStyle w:val="ListParagraph"/>
              <w:numPr>
                <w:ilvl w:val="0"/>
                <w:numId w:val="5"/>
              </w:numPr>
              <w:spacing w:after="0" w:line="240" w:lineRule="auto"/>
              <w:jc w:val="both"/>
              <w:rPr>
                <w:rFonts w:cs="Arial"/>
              </w:rPr>
            </w:pPr>
            <w:r w:rsidRPr="005B26C3">
              <w:rPr>
                <w:rFonts w:cs="Arial"/>
              </w:rPr>
              <w:t>Host volunteer recruitment events to encourage potential volunteers</w:t>
            </w:r>
            <w:r w:rsidR="00832841">
              <w:rPr>
                <w:rFonts w:cs="Arial"/>
              </w:rPr>
              <w:t xml:space="preserve"> across all groups</w:t>
            </w:r>
          </w:p>
          <w:p w:rsidR="00644F35" w:rsidRPr="00193507" w:rsidRDefault="00644F35" w:rsidP="00032CCA">
            <w:pPr>
              <w:pStyle w:val="ListParagraph"/>
              <w:spacing w:after="0" w:line="240" w:lineRule="auto"/>
              <w:ind w:left="360"/>
              <w:rPr>
                <w:rFonts w:cs="Arial"/>
              </w:rPr>
            </w:pPr>
          </w:p>
        </w:tc>
        <w:tc>
          <w:tcPr>
            <w:tcW w:w="1400" w:type="dxa"/>
          </w:tcPr>
          <w:p w:rsidR="00032CCA" w:rsidRDefault="00032CCA" w:rsidP="00C2556C">
            <w:pPr>
              <w:pStyle w:val="ListParagraph"/>
              <w:numPr>
                <w:ilvl w:val="0"/>
                <w:numId w:val="28"/>
              </w:numPr>
              <w:spacing w:after="0" w:line="240" w:lineRule="auto"/>
              <w:jc w:val="both"/>
              <w:rPr>
                <w:rFonts w:cs="Arial"/>
              </w:rPr>
            </w:pPr>
            <w:r>
              <w:rPr>
                <w:rFonts w:cs="Arial"/>
              </w:rPr>
              <w:t>High; Year 1</w:t>
            </w:r>
          </w:p>
          <w:p w:rsidR="00032CCA" w:rsidRPr="00032CCA" w:rsidRDefault="00032CCA" w:rsidP="00C2556C">
            <w:pPr>
              <w:pStyle w:val="ListParagraph"/>
              <w:numPr>
                <w:ilvl w:val="0"/>
                <w:numId w:val="28"/>
              </w:numPr>
              <w:spacing w:after="0" w:line="240" w:lineRule="auto"/>
              <w:jc w:val="both"/>
              <w:rPr>
                <w:rFonts w:cs="Arial"/>
              </w:rPr>
            </w:pPr>
            <w:r w:rsidRPr="00032CCA">
              <w:rPr>
                <w:rFonts w:cs="Arial"/>
              </w:rPr>
              <w:t xml:space="preserve">Medium; </w:t>
            </w:r>
            <w:r>
              <w:rPr>
                <w:rFonts w:cs="Arial"/>
              </w:rPr>
              <w:t>ongoing</w:t>
            </w:r>
          </w:p>
          <w:p w:rsidR="00644F35" w:rsidRPr="00193507" w:rsidRDefault="00644F35" w:rsidP="00644F35">
            <w:pPr>
              <w:spacing w:after="0" w:line="240" w:lineRule="auto"/>
              <w:rPr>
                <w:rFonts w:cs="Arial"/>
              </w:rPr>
            </w:pPr>
          </w:p>
        </w:tc>
        <w:tc>
          <w:tcPr>
            <w:tcW w:w="1184" w:type="dxa"/>
          </w:tcPr>
          <w:p w:rsidR="00644F35" w:rsidRDefault="009014BE" w:rsidP="00644F35">
            <w:pPr>
              <w:spacing w:after="0" w:line="240" w:lineRule="auto"/>
              <w:rPr>
                <w:rFonts w:cs="Arial"/>
              </w:rPr>
            </w:pPr>
            <w:r>
              <w:rPr>
                <w:rFonts w:cs="Arial"/>
              </w:rPr>
              <w:t>£n/a</w:t>
            </w:r>
          </w:p>
          <w:p w:rsidR="009014BE" w:rsidRDefault="009014BE" w:rsidP="00644F35">
            <w:pPr>
              <w:spacing w:after="0" w:line="240" w:lineRule="auto"/>
              <w:rPr>
                <w:rFonts w:cs="Arial"/>
              </w:rPr>
            </w:pPr>
          </w:p>
          <w:p w:rsidR="00FD7E27" w:rsidRDefault="00FD7E27" w:rsidP="00FD7E27">
            <w:pPr>
              <w:spacing w:after="0" w:line="240" w:lineRule="auto"/>
              <w:rPr>
                <w:rFonts w:cs="Arial"/>
              </w:rPr>
            </w:pPr>
            <w:r>
              <w:rPr>
                <w:rFonts w:cs="Arial"/>
              </w:rPr>
              <w:t>£n/a</w:t>
            </w:r>
          </w:p>
          <w:p w:rsidR="009014BE" w:rsidRPr="00193507" w:rsidRDefault="009014BE" w:rsidP="00644F35">
            <w:pPr>
              <w:spacing w:after="0" w:line="240" w:lineRule="auto"/>
              <w:rPr>
                <w:rFonts w:cs="Arial"/>
              </w:rPr>
            </w:pPr>
          </w:p>
        </w:tc>
        <w:tc>
          <w:tcPr>
            <w:tcW w:w="1536" w:type="dxa"/>
          </w:tcPr>
          <w:p w:rsidR="00644F35" w:rsidRPr="00193507" w:rsidRDefault="00FD7E27" w:rsidP="00644F35">
            <w:pPr>
              <w:spacing w:after="0" w:line="240" w:lineRule="auto"/>
              <w:rPr>
                <w:rFonts w:cs="Arial"/>
              </w:rPr>
            </w:pPr>
            <w:r>
              <w:rPr>
                <w:rFonts w:cs="Arial"/>
              </w:rPr>
              <w:t>-</w:t>
            </w:r>
          </w:p>
        </w:tc>
        <w:tc>
          <w:tcPr>
            <w:tcW w:w="1295" w:type="dxa"/>
          </w:tcPr>
          <w:p w:rsidR="00644F35" w:rsidRPr="00193507" w:rsidRDefault="0038649B" w:rsidP="00644F35">
            <w:pPr>
              <w:spacing w:after="0" w:line="240" w:lineRule="auto"/>
              <w:rPr>
                <w:rFonts w:cs="Arial"/>
              </w:rPr>
            </w:pPr>
            <w:r>
              <w:rPr>
                <w:rFonts w:cs="Arial"/>
              </w:rPr>
              <w:t>All groups</w:t>
            </w:r>
          </w:p>
        </w:tc>
        <w:tc>
          <w:tcPr>
            <w:tcW w:w="2053" w:type="dxa"/>
          </w:tcPr>
          <w:p w:rsidR="00644F35" w:rsidRPr="00193507" w:rsidRDefault="00644F35" w:rsidP="00644F35">
            <w:pPr>
              <w:spacing w:after="0" w:line="240" w:lineRule="auto"/>
              <w:rPr>
                <w:rFonts w:cs="Arial"/>
              </w:rPr>
            </w:pPr>
          </w:p>
        </w:tc>
      </w:tr>
      <w:tr w:rsidR="0084479E" w:rsidRPr="0026522B" w:rsidTr="0043531B">
        <w:tc>
          <w:tcPr>
            <w:tcW w:w="14822" w:type="dxa"/>
            <w:gridSpan w:val="8"/>
          </w:tcPr>
          <w:p w:rsidR="0084479E" w:rsidRPr="00493B70" w:rsidRDefault="0084479E" w:rsidP="0084479E">
            <w:pPr>
              <w:spacing w:after="0" w:line="240" w:lineRule="auto"/>
              <w:rPr>
                <w:rFonts w:cs="Arial"/>
                <w:b/>
              </w:rPr>
            </w:pPr>
            <w:r>
              <w:rPr>
                <w:rFonts w:cs="Arial"/>
                <w:b/>
              </w:rPr>
              <w:t>Sub Theme: Older</w:t>
            </w:r>
            <w:r w:rsidRPr="00493B70">
              <w:rPr>
                <w:rFonts w:cs="Arial"/>
                <w:b/>
              </w:rPr>
              <w:t xml:space="preserve"> People</w:t>
            </w:r>
          </w:p>
        </w:tc>
      </w:tr>
      <w:tr w:rsidR="0084479E" w:rsidRPr="0026522B" w:rsidTr="0038649B">
        <w:tc>
          <w:tcPr>
            <w:tcW w:w="1874" w:type="dxa"/>
          </w:tcPr>
          <w:p w:rsidR="0084479E" w:rsidRDefault="0084479E" w:rsidP="0084479E">
            <w:pPr>
              <w:spacing w:after="0" w:line="240" w:lineRule="auto"/>
              <w:jc w:val="both"/>
              <w:rPr>
                <w:rFonts w:cs="Arial"/>
              </w:rPr>
            </w:pPr>
            <w:r>
              <w:rPr>
                <w:rFonts w:cs="Arial"/>
              </w:rPr>
              <w:t>To ensure that all older people are kept informed of activities and opportunities</w:t>
            </w:r>
          </w:p>
        </w:tc>
        <w:tc>
          <w:tcPr>
            <w:tcW w:w="2172" w:type="dxa"/>
          </w:tcPr>
          <w:p w:rsidR="0084479E" w:rsidRPr="00193507" w:rsidRDefault="0084479E" w:rsidP="0084479E">
            <w:pPr>
              <w:spacing w:after="0" w:line="240" w:lineRule="auto"/>
              <w:jc w:val="both"/>
              <w:rPr>
                <w:rFonts w:cs="Arial"/>
              </w:rPr>
            </w:pPr>
            <w:r>
              <w:rPr>
                <w:rFonts w:cs="Arial"/>
              </w:rPr>
              <w:t>The threat of loneliness has been identified as a major concern among older people</w:t>
            </w:r>
          </w:p>
        </w:tc>
        <w:tc>
          <w:tcPr>
            <w:tcW w:w="3308" w:type="dxa"/>
          </w:tcPr>
          <w:p w:rsidR="0084479E" w:rsidRPr="0084479E" w:rsidRDefault="0084479E" w:rsidP="003D1EE7">
            <w:pPr>
              <w:pStyle w:val="ListParagraph"/>
              <w:numPr>
                <w:ilvl w:val="0"/>
                <w:numId w:val="4"/>
              </w:numPr>
              <w:spacing w:after="0" w:line="240" w:lineRule="auto"/>
              <w:jc w:val="both"/>
              <w:rPr>
                <w:rFonts w:cs="Arial"/>
              </w:rPr>
            </w:pPr>
            <w:r w:rsidRPr="0084479E">
              <w:rPr>
                <w:rFonts w:cs="Arial"/>
              </w:rPr>
              <w:t>Hosting of information events and information sharing by all groups</w:t>
            </w:r>
          </w:p>
          <w:p w:rsidR="0084479E" w:rsidRDefault="0084479E" w:rsidP="003D1EE7">
            <w:pPr>
              <w:pStyle w:val="ListParagraph"/>
              <w:numPr>
                <w:ilvl w:val="0"/>
                <w:numId w:val="4"/>
              </w:numPr>
              <w:spacing w:after="0" w:line="240" w:lineRule="auto"/>
              <w:jc w:val="both"/>
              <w:rPr>
                <w:rFonts w:cs="Arial"/>
              </w:rPr>
            </w:pPr>
            <w:r w:rsidRPr="0084479E">
              <w:rPr>
                <w:rFonts w:cs="Arial"/>
              </w:rPr>
              <w:t>Day time activities – Reminiscence events, arts/crafts and cultural activities</w:t>
            </w:r>
          </w:p>
          <w:p w:rsidR="0084479E" w:rsidRPr="0084479E" w:rsidRDefault="0084479E" w:rsidP="003D1EE7">
            <w:pPr>
              <w:pStyle w:val="ListParagraph"/>
              <w:numPr>
                <w:ilvl w:val="0"/>
                <w:numId w:val="4"/>
              </w:numPr>
              <w:spacing w:after="0" w:line="240" w:lineRule="auto"/>
              <w:rPr>
                <w:rFonts w:cs="Arial"/>
              </w:rPr>
            </w:pPr>
            <w:r w:rsidRPr="0084479E">
              <w:rPr>
                <w:rFonts w:cs="Arial"/>
              </w:rPr>
              <w:t>Befriending and signposting</w:t>
            </w:r>
          </w:p>
          <w:p w:rsidR="0084479E" w:rsidRDefault="0084479E" w:rsidP="0084479E">
            <w:pPr>
              <w:spacing w:after="0" w:line="240" w:lineRule="auto"/>
              <w:jc w:val="both"/>
              <w:rPr>
                <w:rFonts w:cs="Arial"/>
              </w:rPr>
            </w:pPr>
          </w:p>
          <w:p w:rsidR="0084479E" w:rsidRDefault="0084479E" w:rsidP="0084479E">
            <w:pPr>
              <w:spacing w:after="0" w:line="240" w:lineRule="auto"/>
              <w:rPr>
                <w:rFonts w:cs="Arial"/>
              </w:rPr>
            </w:pPr>
          </w:p>
        </w:tc>
        <w:tc>
          <w:tcPr>
            <w:tcW w:w="1400" w:type="dxa"/>
          </w:tcPr>
          <w:p w:rsidR="0084479E" w:rsidRDefault="00B64EA1" w:rsidP="00C2556C">
            <w:pPr>
              <w:pStyle w:val="ListParagraph"/>
              <w:numPr>
                <w:ilvl w:val="0"/>
                <w:numId w:val="29"/>
              </w:numPr>
              <w:spacing w:after="0" w:line="240" w:lineRule="auto"/>
              <w:rPr>
                <w:rFonts w:cs="Arial"/>
              </w:rPr>
            </w:pPr>
            <w:r w:rsidRPr="00B64EA1">
              <w:rPr>
                <w:rFonts w:cs="Arial"/>
              </w:rPr>
              <w:t>High; ongoing</w:t>
            </w:r>
          </w:p>
          <w:p w:rsidR="00B64EA1" w:rsidRPr="00B64EA1" w:rsidRDefault="00B64EA1" w:rsidP="00B64EA1">
            <w:pPr>
              <w:pStyle w:val="ListParagraph"/>
              <w:spacing w:after="0" w:line="240" w:lineRule="auto"/>
              <w:ind w:left="360"/>
              <w:rPr>
                <w:rFonts w:cs="Arial"/>
              </w:rPr>
            </w:pPr>
          </w:p>
          <w:p w:rsidR="00B64EA1" w:rsidRDefault="00B64EA1" w:rsidP="00C2556C">
            <w:pPr>
              <w:pStyle w:val="ListParagraph"/>
              <w:numPr>
                <w:ilvl w:val="0"/>
                <w:numId w:val="29"/>
              </w:numPr>
              <w:spacing w:after="0" w:line="240" w:lineRule="auto"/>
              <w:rPr>
                <w:rFonts w:cs="Arial"/>
              </w:rPr>
            </w:pPr>
            <w:r w:rsidRPr="00B64EA1">
              <w:rPr>
                <w:rFonts w:cs="Arial"/>
              </w:rPr>
              <w:t>High; ongoing</w:t>
            </w:r>
          </w:p>
          <w:p w:rsidR="002F77AF" w:rsidRPr="00B64EA1" w:rsidRDefault="002F77AF" w:rsidP="00B64EA1">
            <w:pPr>
              <w:pStyle w:val="ListParagraph"/>
              <w:rPr>
                <w:rFonts w:cs="Arial"/>
              </w:rPr>
            </w:pPr>
          </w:p>
          <w:p w:rsidR="00B64EA1" w:rsidRPr="00B64EA1" w:rsidRDefault="00B64EA1" w:rsidP="00C2556C">
            <w:pPr>
              <w:pStyle w:val="ListParagraph"/>
              <w:numPr>
                <w:ilvl w:val="0"/>
                <w:numId w:val="29"/>
              </w:numPr>
              <w:spacing w:after="0" w:line="240" w:lineRule="auto"/>
              <w:rPr>
                <w:rFonts w:cs="Arial"/>
              </w:rPr>
            </w:pPr>
            <w:r w:rsidRPr="00B64EA1">
              <w:rPr>
                <w:rFonts w:cs="Arial"/>
              </w:rPr>
              <w:t>Medium; ongoing</w:t>
            </w:r>
          </w:p>
        </w:tc>
        <w:tc>
          <w:tcPr>
            <w:tcW w:w="1184" w:type="dxa"/>
          </w:tcPr>
          <w:p w:rsidR="00FD7E27" w:rsidRDefault="00FD7E27" w:rsidP="00FD7E27">
            <w:pPr>
              <w:spacing w:after="0" w:line="240" w:lineRule="auto"/>
              <w:rPr>
                <w:rFonts w:cs="Arial"/>
              </w:rPr>
            </w:pPr>
            <w:r>
              <w:rPr>
                <w:rFonts w:cs="Arial"/>
              </w:rPr>
              <w:t>£n/a</w:t>
            </w:r>
          </w:p>
          <w:p w:rsidR="00F71CFF" w:rsidRDefault="00F71CFF" w:rsidP="0084479E">
            <w:pPr>
              <w:spacing w:after="0" w:line="240" w:lineRule="auto"/>
              <w:rPr>
                <w:rFonts w:cs="Arial"/>
              </w:rPr>
            </w:pPr>
          </w:p>
          <w:p w:rsidR="00F71CFF" w:rsidRDefault="00F71CFF" w:rsidP="0084479E">
            <w:pPr>
              <w:spacing w:after="0" w:line="240" w:lineRule="auto"/>
              <w:rPr>
                <w:rFonts w:cs="Arial"/>
              </w:rPr>
            </w:pPr>
          </w:p>
          <w:p w:rsidR="00F71CFF" w:rsidRDefault="00F71CFF" w:rsidP="0084479E">
            <w:pPr>
              <w:spacing w:after="0" w:line="240" w:lineRule="auto"/>
              <w:rPr>
                <w:rFonts w:cs="Arial"/>
              </w:rPr>
            </w:pPr>
            <w:r>
              <w:rPr>
                <w:rFonts w:cs="Arial"/>
              </w:rPr>
              <w:t>£5,000</w:t>
            </w:r>
          </w:p>
          <w:p w:rsidR="00F71CFF" w:rsidRDefault="00F71CFF" w:rsidP="0084479E">
            <w:pPr>
              <w:spacing w:after="0" w:line="240" w:lineRule="auto"/>
              <w:rPr>
                <w:rFonts w:cs="Arial"/>
              </w:rPr>
            </w:pPr>
          </w:p>
          <w:p w:rsidR="00F71CFF" w:rsidRDefault="00F71CFF" w:rsidP="0084479E">
            <w:pPr>
              <w:spacing w:after="0" w:line="240" w:lineRule="auto"/>
              <w:rPr>
                <w:rFonts w:cs="Arial"/>
              </w:rPr>
            </w:pPr>
          </w:p>
          <w:p w:rsidR="00F71CFF" w:rsidRPr="00193507" w:rsidRDefault="00F71CFF" w:rsidP="0084479E">
            <w:pPr>
              <w:spacing w:after="0" w:line="240" w:lineRule="auto"/>
              <w:rPr>
                <w:rFonts w:cs="Arial"/>
              </w:rPr>
            </w:pPr>
            <w:r>
              <w:rPr>
                <w:rFonts w:cs="Arial"/>
              </w:rPr>
              <w:t>£n/a</w:t>
            </w:r>
          </w:p>
        </w:tc>
        <w:tc>
          <w:tcPr>
            <w:tcW w:w="1536" w:type="dxa"/>
          </w:tcPr>
          <w:p w:rsidR="0084479E" w:rsidRDefault="00FD7E27" w:rsidP="0084479E">
            <w:pPr>
              <w:spacing w:after="0" w:line="240" w:lineRule="auto"/>
              <w:rPr>
                <w:rFonts w:cs="Arial"/>
              </w:rPr>
            </w:pPr>
            <w:r>
              <w:rPr>
                <w:rFonts w:cs="Arial"/>
              </w:rPr>
              <w:t>-</w:t>
            </w:r>
          </w:p>
          <w:p w:rsidR="00FD7E27" w:rsidRDefault="00FD7E27" w:rsidP="0084479E">
            <w:pPr>
              <w:spacing w:after="0" w:line="240" w:lineRule="auto"/>
              <w:rPr>
                <w:rFonts w:cs="Arial"/>
              </w:rPr>
            </w:pPr>
          </w:p>
          <w:p w:rsidR="00FD7E27" w:rsidRDefault="00FD7E27" w:rsidP="0084479E">
            <w:pPr>
              <w:spacing w:after="0" w:line="240" w:lineRule="auto"/>
              <w:rPr>
                <w:rFonts w:cs="Arial"/>
              </w:rPr>
            </w:pPr>
            <w:r>
              <w:rPr>
                <w:rFonts w:cs="Arial"/>
              </w:rPr>
              <w:t>Awards for All</w:t>
            </w:r>
          </w:p>
          <w:p w:rsidR="00FD7E27" w:rsidRDefault="00FD7E27" w:rsidP="0084479E">
            <w:pPr>
              <w:spacing w:after="0" w:line="240" w:lineRule="auto"/>
              <w:rPr>
                <w:rFonts w:cs="Arial"/>
              </w:rPr>
            </w:pPr>
          </w:p>
          <w:p w:rsidR="00FD7E27" w:rsidRDefault="00FD7E27" w:rsidP="0084479E">
            <w:pPr>
              <w:spacing w:after="0" w:line="240" w:lineRule="auto"/>
              <w:rPr>
                <w:rFonts w:cs="Arial"/>
              </w:rPr>
            </w:pPr>
          </w:p>
          <w:p w:rsidR="00FD7E27" w:rsidRDefault="00FD7E27" w:rsidP="0084479E">
            <w:pPr>
              <w:spacing w:after="0" w:line="240" w:lineRule="auto"/>
              <w:rPr>
                <w:rFonts w:cs="Arial"/>
              </w:rPr>
            </w:pPr>
          </w:p>
          <w:p w:rsidR="00FD7E27" w:rsidRPr="00193507" w:rsidRDefault="00FD7E27" w:rsidP="0084479E">
            <w:pPr>
              <w:spacing w:after="0" w:line="240" w:lineRule="auto"/>
              <w:rPr>
                <w:rFonts w:cs="Arial"/>
              </w:rPr>
            </w:pPr>
            <w:r>
              <w:rPr>
                <w:rFonts w:cs="Arial"/>
              </w:rPr>
              <w:t>-</w:t>
            </w:r>
          </w:p>
        </w:tc>
        <w:tc>
          <w:tcPr>
            <w:tcW w:w="1295" w:type="dxa"/>
          </w:tcPr>
          <w:p w:rsidR="0084479E" w:rsidRDefault="009014BE" w:rsidP="0084479E">
            <w:pPr>
              <w:spacing w:after="0" w:line="240" w:lineRule="auto"/>
              <w:jc w:val="both"/>
              <w:rPr>
                <w:rFonts w:cs="Arial"/>
              </w:rPr>
            </w:pPr>
            <w:r>
              <w:rPr>
                <w:rFonts w:cs="Arial"/>
              </w:rPr>
              <w:t xml:space="preserve">All local groups; </w:t>
            </w:r>
            <w:r w:rsidR="0084479E" w:rsidRPr="00832841">
              <w:rPr>
                <w:rFonts w:cs="Arial"/>
              </w:rPr>
              <w:t>COAST</w:t>
            </w:r>
            <w:r w:rsidR="002D6419" w:rsidRPr="00832841">
              <w:rPr>
                <w:rFonts w:cs="Arial"/>
              </w:rPr>
              <w:t xml:space="preserve">; </w:t>
            </w:r>
            <w:r w:rsidR="0084479E" w:rsidRPr="00832841">
              <w:rPr>
                <w:rFonts w:cs="Arial"/>
              </w:rPr>
              <w:t>NACN</w:t>
            </w:r>
          </w:p>
        </w:tc>
        <w:tc>
          <w:tcPr>
            <w:tcW w:w="2053" w:type="dxa"/>
          </w:tcPr>
          <w:p w:rsidR="0084479E" w:rsidRPr="00193507" w:rsidRDefault="0084479E" w:rsidP="0084479E">
            <w:pPr>
              <w:spacing w:after="0" w:line="240" w:lineRule="auto"/>
              <w:rPr>
                <w:rFonts w:cs="Arial"/>
              </w:rPr>
            </w:pPr>
          </w:p>
        </w:tc>
      </w:tr>
      <w:tr w:rsidR="0084479E" w:rsidRPr="0026522B" w:rsidTr="0038649B">
        <w:tc>
          <w:tcPr>
            <w:tcW w:w="1874" w:type="dxa"/>
          </w:tcPr>
          <w:p w:rsidR="0084479E" w:rsidRDefault="005B26C3" w:rsidP="0084479E">
            <w:pPr>
              <w:spacing w:after="0" w:line="240" w:lineRule="auto"/>
              <w:jc w:val="both"/>
              <w:rPr>
                <w:rFonts w:cs="Arial"/>
              </w:rPr>
            </w:pPr>
            <w:r>
              <w:rPr>
                <w:rFonts w:cs="Arial"/>
              </w:rPr>
              <w:t xml:space="preserve">Building in-generational relations </w:t>
            </w:r>
          </w:p>
        </w:tc>
        <w:tc>
          <w:tcPr>
            <w:tcW w:w="2172" w:type="dxa"/>
          </w:tcPr>
          <w:p w:rsidR="0084479E" w:rsidRPr="00193507" w:rsidRDefault="0084479E" w:rsidP="0084479E">
            <w:pPr>
              <w:spacing w:after="0" w:line="240" w:lineRule="auto"/>
              <w:jc w:val="both"/>
              <w:rPr>
                <w:rFonts w:cs="Arial"/>
              </w:rPr>
            </w:pPr>
            <w:r>
              <w:rPr>
                <w:rFonts w:cs="Arial"/>
              </w:rPr>
              <w:t>Fear of anti-social behavio</w:t>
            </w:r>
            <w:r w:rsidR="00832841">
              <w:rPr>
                <w:rFonts w:cs="Arial"/>
              </w:rPr>
              <w:t>u</w:t>
            </w:r>
            <w:r>
              <w:rPr>
                <w:rFonts w:cs="Arial"/>
              </w:rPr>
              <w:t>r among older people</w:t>
            </w:r>
          </w:p>
        </w:tc>
        <w:tc>
          <w:tcPr>
            <w:tcW w:w="3308" w:type="dxa"/>
          </w:tcPr>
          <w:p w:rsidR="002F77AF" w:rsidRDefault="002F77AF" w:rsidP="00C2556C">
            <w:pPr>
              <w:pStyle w:val="ListParagraph"/>
              <w:numPr>
                <w:ilvl w:val="0"/>
                <w:numId w:val="30"/>
              </w:numPr>
              <w:spacing w:after="0" w:line="240" w:lineRule="auto"/>
              <w:jc w:val="both"/>
              <w:rPr>
                <w:rFonts w:cs="Arial"/>
              </w:rPr>
            </w:pPr>
            <w:r w:rsidRPr="0084479E">
              <w:rPr>
                <w:rFonts w:cs="Arial"/>
              </w:rPr>
              <w:t>Inter-generational projects, including Lad’s Pad</w:t>
            </w:r>
            <w:r w:rsidR="00832841">
              <w:rPr>
                <w:rFonts w:cs="Arial"/>
              </w:rPr>
              <w:t xml:space="preserve">/Men’s Shed activities </w:t>
            </w:r>
            <w:proofErr w:type="spellStart"/>
            <w:r w:rsidR="00832841">
              <w:rPr>
                <w:rFonts w:cs="Arial"/>
              </w:rPr>
              <w:t>eg</w:t>
            </w:r>
            <w:proofErr w:type="spellEnd"/>
            <w:r w:rsidR="00832841">
              <w:rPr>
                <w:rFonts w:cs="Arial"/>
              </w:rPr>
              <w:t xml:space="preserve"> woodwork </w:t>
            </w:r>
          </w:p>
          <w:p w:rsidR="002F77AF" w:rsidRPr="0084479E" w:rsidRDefault="002F77AF" w:rsidP="00C2556C">
            <w:pPr>
              <w:pStyle w:val="ListParagraph"/>
              <w:numPr>
                <w:ilvl w:val="0"/>
                <w:numId w:val="30"/>
              </w:numPr>
              <w:spacing w:after="0" w:line="240" w:lineRule="auto"/>
              <w:jc w:val="both"/>
              <w:rPr>
                <w:rFonts w:cs="Arial"/>
              </w:rPr>
            </w:pPr>
            <w:r>
              <w:rPr>
                <w:rFonts w:cs="Arial"/>
              </w:rPr>
              <w:t>Local history projects</w:t>
            </w:r>
          </w:p>
          <w:p w:rsidR="002F77AF" w:rsidRPr="0084479E" w:rsidRDefault="002F77AF" w:rsidP="002F77AF">
            <w:pPr>
              <w:pStyle w:val="ListParagraph"/>
              <w:spacing w:after="0" w:line="240" w:lineRule="auto"/>
              <w:ind w:left="360"/>
              <w:jc w:val="both"/>
              <w:rPr>
                <w:rFonts w:cs="Arial"/>
              </w:rPr>
            </w:pPr>
          </w:p>
          <w:p w:rsidR="0084479E" w:rsidRDefault="0084479E" w:rsidP="0084479E">
            <w:pPr>
              <w:spacing w:after="0" w:line="240" w:lineRule="auto"/>
              <w:jc w:val="both"/>
              <w:rPr>
                <w:rFonts w:cs="Arial"/>
              </w:rPr>
            </w:pPr>
          </w:p>
        </w:tc>
        <w:tc>
          <w:tcPr>
            <w:tcW w:w="1400" w:type="dxa"/>
          </w:tcPr>
          <w:p w:rsidR="002F77AF" w:rsidRDefault="002F77AF" w:rsidP="00C2556C">
            <w:pPr>
              <w:pStyle w:val="ListParagraph"/>
              <w:numPr>
                <w:ilvl w:val="0"/>
                <w:numId w:val="31"/>
              </w:numPr>
              <w:spacing w:after="0" w:line="240" w:lineRule="auto"/>
              <w:rPr>
                <w:rFonts w:cs="Arial"/>
              </w:rPr>
            </w:pPr>
            <w:r w:rsidRPr="00B64EA1">
              <w:rPr>
                <w:rFonts w:cs="Arial"/>
              </w:rPr>
              <w:lastRenderedPageBreak/>
              <w:t xml:space="preserve">Medium; Year </w:t>
            </w:r>
            <w:r>
              <w:rPr>
                <w:rFonts w:cs="Arial"/>
              </w:rPr>
              <w:t>2</w:t>
            </w:r>
          </w:p>
          <w:p w:rsidR="00F71CFF" w:rsidRPr="00B64EA1" w:rsidRDefault="00F71CFF" w:rsidP="00F71CFF">
            <w:pPr>
              <w:pStyle w:val="ListParagraph"/>
              <w:spacing w:after="0" w:line="240" w:lineRule="auto"/>
              <w:ind w:left="360"/>
              <w:rPr>
                <w:rFonts w:cs="Arial"/>
              </w:rPr>
            </w:pPr>
          </w:p>
          <w:p w:rsidR="002F77AF" w:rsidRPr="00B64EA1" w:rsidRDefault="002F77AF" w:rsidP="00C2556C">
            <w:pPr>
              <w:pStyle w:val="ListParagraph"/>
              <w:numPr>
                <w:ilvl w:val="0"/>
                <w:numId w:val="31"/>
              </w:numPr>
              <w:spacing w:after="0" w:line="240" w:lineRule="auto"/>
              <w:rPr>
                <w:rFonts w:cs="Arial"/>
              </w:rPr>
            </w:pPr>
            <w:r w:rsidRPr="00B64EA1">
              <w:rPr>
                <w:rFonts w:cs="Arial"/>
              </w:rPr>
              <w:t>Medium; Year 3</w:t>
            </w:r>
          </w:p>
          <w:p w:rsidR="0084479E" w:rsidRPr="00193507" w:rsidRDefault="0084479E" w:rsidP="0084479E">
            <w:pPr>
              <w:spacing w:after="0" w:line="240" w:lineRule="auto"/>
              <w:jc w:val="both"/>
              <w:rPr>
                <w:rFonts w:cs="Arial"/>
              </w:rPr>
            </w:pPr>
          </w:p>
        </w:tc>
        <w:tc>
          <w:tcPr>
            <w:tcW w:w="1184" w:type="dxa"/>
          </w:tcPr>
          <w:p w:rsidR="0084479E" w:rsidRDefault="00F71CFF" w:rsidP="0084479E">
            <w:pPr>
              <w:spacing w:after="0" w:line="240" w:lineRule="auto"/>
              <w:rPr>
                <w:rFonts w:cs="Arial"/>
              </w:rPr>
            </w:pPr>
            <w:r>
              <w:rPr>
                <w:rFonts w:cs="Arial"/>
              </w:rPr>
              <w:lastRenderedPageBreak/>
              <w:t>£15,000</w:t>
            </w:r>
          </w:p>
          <w:p w:rsidR="00F71CFF" w:rsidRDefault="00F71CFF" w:rsidP="0084479E">
            <w:pPr>
              <w:spacing w:after="0" w:line="240" w:lineRule="auto"/>
              <w:rPr>
                <w:rFonts w:cs="Arial"/>
              </w:rPr>
            </w:pPr>
          </w:p>
          <w:p w:rsidR="00F71CFF" w:rsidRDefault="00F71CFF" w:rsidP="0084479E">
            <w:pPr>
              <w:spacing w:after="0" w:line="240" w:lineRule="auto"/>
              <w:rPr>
                <w:rFonts w:cs="Arial"/>
              </w:rPr>
            </w:pPr>
          </w:p>
          <w:p w:rsidR="00F71CFF" w:rsidRPr="00193507" w:rsidRDefault="00F71CFF" w:rsidP="0084479E">
            <w:pPr>
              <w:spacing w:after="0" w:line="240" w:lineRule="auto"/>
              <w:rPr>
                <w:rFonts w:cs="Arial"/>
              </w:rPr>
            </w:pPr>
            <w:r>
              <w:rPr>
                <w:rFonts w:cs="Arial"/>
              </w:rPr>
              <w:t>£5,000</w:t>
            </w:r>
          </w:p>
        </w:tc>
        <w:tc>
          <w:tcPr>
            <w:tcW w:w="1536" w:type="dxa"/>
          </w:tcPr>
          <w:p w:rsidR="00FD7E27" w:rsidRDefault="00FD7E27" w:rsidP="0084479E">
            <w:pPr>
              <w:spacing w:after="0" w:line="240" w:lineRule="auto"/>
              <w:rPr>
                <w:rFonts w:cs="Arial"/>
              </w:rPr>
            </w:pPr>
            <w:r>
              <w:rPr>
                <w:rFonts w:cs="Arial"/>
              </w:rPr>
              <w:t>Peace IV</w:t>
            </w:r>
          </w:p>
          <w:p w:rsidR="0084479E" w:rsidRPr="00193507" w:rsidRDefault="00FD7E27" w:rsidP="0084479E">
            <w:pPr>
              <w:spacing w:after="0" w:line="240" w:lineRule="auto"/>
              <w:rPr>
                <w:rFonts w:cs="Arial"/>
              </w:rPr>
            </w:pPr>
            <w:r>
              <w:rPr>
                <w:rFonts w:cs="Arial"/>
              </w:rPr>
              <w:t>Heritage Lottery</w:t>
            </w:r>
          </w:p>
        </w:tc>
        <w:tc>
          <w:tcPr>
            <w:tcW w:w="1295" w:type="dxa"/>
          </w:tcPr>
          <w:p w:rsidR="0084479E" w:rsidRPr="00193507" w:rsidRDefault="0084479E" w:rsidP="0084479E">
            <w:pPr>
              <w:spacing w:after="0" w:line="240" w:lineRule="auto"/>
              <w:rPr>
                <w:rFonts w:cs="Arial"/>
              </w:rPr>
            </w:pPr>
          </w:p>
        </w:tc>
        <w:tc>
          <w:tcPr>
            <w:tcW w:w="2053" w:type="dxa"/>
          </w:tcPr>
          <w:p w:rsidR="0084479E" w:rsidRPr="00193507" w:rsidRDefault="0084479E" w:rsidP="0084479E">
            <w:pPr>
              <w:spacing w:after="0" w:line="240" w:lineRule="auto"/>
              <w:rPr>
                <w:rFonts w:cs="Arial"/>
              </w:rPr>
            </w:pPr>
          </w:p>
        </w:tc>
      </w:tr>
      <w:tr w:rsidR="000E7D56" w:rsidRPr="0026522B" w:rsidTr="0038649B">
        <w:tc>
          <w:tcPr>
            <w:tcW w:w="1874" w:type="dxa"/>
          </w:tcPr>
          <w:p w:rsidR="000E7D56" w:rsidRDefault="000E7D56" w:rsidP="00CE4842">
            <w:pPr>
              <w:spacing w:after="0" w:line="240" w:lineRule="auto"/>
              <w:jc w:val="both"/>
              <w:rPr>
                <w:rFonts w:cs="Arial"/>
              </w:rPr>
            </w:pPr>
            <w:r>
              <w:rPr>
                <w:rFonts w:cs="Arial"/>
              </w:rPr>
              <w:t>Home safety measures</w:t>
            </w:r>
          </w:p>
        </w:tc>
        <w:tc>
          <w:tcPr>
            <w:tcW w:w="2172" w:type="dxa"/>
          </w:tcPr>
          <w:p w:rsidR="000E7D56" w:rsidRDefault="00114FB7" w:rsidP="00114FB7">
            <w:pPr>
              <w:spacing w:after="0" w:line="240" w:lineRule="auto"/>
              <w:jc w:val="both"/>
              <w:rPr>
                <w:rFonts w:cs="Arial"/>
              </w:rPr>
            </w:pPr>
            <w:r>
              <w:rPr>
                <w:rFonts w:cs="Arial"/>
              </w:rPr>
              <w:t xml:space="preserve">Safety and security concerns have been identified as a concern for older village residents </w:t>
            </w:r>
          </w:p>
        </w:tc>
        <w:tc>
          <w:tcPr>
            <w:tcW w:w="3308" w:type="dxa"/>
          </w:tcPr>
          <w:p w:rsidR="000E7D56" w:rsidRPr="00CE4842" w:rsidRDefault="000E7D56" w:rsidP="003D1EE7">
            <w:pPr>
              <w:pStyle w:val="ListParagraph"/>
              <w:numPr>
                <w:ilvl w:val="0"/>
                <w:numId w:val="11"/>
              </w:numPr>
              <w:spacing w:after="0" w:line="240" w:lineRule="auto"/>
              <w:jc w:val="both"/>
              <w:rPr>
                <w:rFonts w:cs="Arial"/>
              </w:rPr>
            </w:pPr>
            <w:r w:rsidRPr="00CE4842">
              <w:rPr>
                <w:rFonts w:cs="Arial"/>
              </w:rPr>
              <w:t xml:space="preserve">Build on work already carried out by Historical Society </w:t>
            </w:r>
          </w:p>
          <w:p w:rsidR="000E7D56" w:rsidRPr="00CE4842" w:rsidRDefault="000E7D56" w:rsidP="003D1EE7">
            <w:pPr>
              <w:pStyle w:val="ListParagraph"/>
              <w:numPr>
                <w:ilvl w:val="0"/>
                <w:numId w:val="11"/>
              </w:numPr>
              <w:spacing w:after="0" w:line="240" w:lineRule="auto"/>
              <w:jc w:val="both"/>
              <w:rPr>
                <w:rFonts w:cs="Arial"/>
              </w:rPr>
            </w:pPr>
            <w:r w:rsidRPr="00CE4842">
              <w:rPr>
                <w:rFonts w:cs="Arial"/>
              </w:rPr>
              <w:t xml:space="preserve">Liaise with </w:t>
            </w:r>
            <w:r w:rsidRPr="003D1EE7">
              <w:rPr>
                <w:rFonts w:cs="Arial"/>
              </w:rPr>
              <w:t>PCSP</w:t>
            </w:r>
            <w:r w:rsidR="00CE4842" w:rsidRPr="00CE4842">
              <w:rPr>
                <w:rFonts w:cs="Arial"/>
              </w:rPr>
              <w:t xml:space="preserve"> and COAST</w:t>
            </w:r>
            <w:r w:rsidRPr="00CE4842">
              <w:rPr>
                <w:rFonts w:cs="Arial"/>
              </w:rPr>
              <w:t xml:space="preserve"> on their home safety and security measures</w:t>
            </w:r>
          </w:p>
        </w:tc>
        <w:tc>
          <w:tcPr>
            <w:tcW w:w="1400" w:type="dxa"/>
          </w:tcPr>
          <w:p w:rsidR="002F77AF" w:rsidRDefault="002F77AF" w:rsidP="00C2556C">
            <w:pPr>
              <w:pStyle w:val="ListParagraph"/>
              <w:numPr>
                <w:ilvl w:val="0"/>
                <w:numId w:val="32"/>
              </w:numPr>
              <w:spacing w:after="0" w:line="240" w:lineRule="auto"/>
              <w:jc w:val="both"/>
              <w:rPr>
                <w:rFonts w:cs="Arial"/>
              </w:rPr>
            </w:pPr>
            <w:r w:rsidRPr="00032CCA">
              <w:rPr>
                <w:rFonts w:cs="Arial"/>
              </w:rPr>
              <w:t xml:space="preserve">Medium; </w:t>
            </w:r>
            <w:r>
              <w:rPr>
                <w:rFonts w:cs="Arial"/>
              </w:rPr>
              <w:t>ongoing</w:t>
            </w:r>
          </w:p>
          <w:p w:rsidR="00114FB7" w:rsidRPr="00032CCA" w:rsidRDefault="00114FB7" w:rsidP="00C2556C">
            <w:pPr>
              <w:pStyle w:val="ListParagraph"/>
              <w:numPr>
                <w:ilvl w:val="0"/>
                <w:numId w:val="32"/>
              </w:numPr>
              <w:spacing w:after="0" w:line="240" w:lineRule="auto"/>
              <w:jc w:val="both"/>
              <w:rPr>
                <w:rFonts w:cs="Arial"/>
              </w:rPr>
            </w:pPr>
            <w:r>
              <w:rPr>
                <w:rFonts w:cs="Arial"/>
              </w:rPr>
              <w:t>High; Year1</w:t>
            </w:r>
          </w:p>
          <w:p w:rsidR="000E7D56" w:rsidRPr="00193507" w:rsidRDefault="000E7D56" w:rsidP="000E7D56">
            <w:pPr>
              <w:spacing w:after="0" w:line="240" w:lineRule="auto"/>
              <w:rPr>
                <w:rFonts w:cs="Arial"/>
              </w:rPr>
            </w:pPr>
          </w:p>
        </w:tc>
        <w:tc>
          <w:tcPr>
            <w:tcW w:w="1184" w:type="dxa"/>
          </w:tcPr>
          <w:p w:rsidR="000E7D56" w:rsidRDefault="00F71CFF" w:rsidP="000E7D56">
            <w:pPr>
              <w:spacing w:after="0" w:line="240" w:lineRule="auto"/>
              <w:rPr>
                <w:rFonts w:cs="Arial"/>
              </w:rPr>
            </w:pPr>
            <w:r>
              <w:rPr>
                <w:rFonts w:cs="Arial"/>
              </w:rPr>
              <w:t>£n/a</w:t>
            </w:r>
          </w:p>
          <w:p w:rsidR="00F71CFF" w:rsidRDefault="00F71CFF" w:rsidP="000E7D56">
            <w:pPr>
              <w:spacing w:after="0" w:line="240" w:lineRule="auto"/>
              <w:rPr>
                <w:rFonts w:cs="Arial"/>
              </w:rPr>
            </w:pPr>
          </w:p>
          <w:p w:rsidR="00F71CFF" w:rsidRPr="00193507" w:rsidRDefault="00F71CFF" w:rsidP="000E7D56">
            <w:pPr>
              <w:spacing w:after="0" w:line="240" w:lineRule="auto"/>
              <w:rPr>
                <w:rFonts w:cs="Arial"/>
              </w:rPr>
            </w:pPr>
            <w:r>
              <w:rPr>
                <w:rFonts w:cs="Arial"/>
              </w:rPr>
              <w:t>£n/a</w:t>
            </w:r>
          </w:p>
        </w:tc>
        <w:tc>
          <w:tcPr>
            <w:tcW w:w="1536" w:type="dxa"/>
          </w:tcPr>
          <w:p w:rsidR="000E7D56" w:rsidRPr="00193507" w:rsidRDefault="006659BC" w:rsidP="000E7D56">
            <w:pPr>
              <w:spacing w:after="0" w:line="240" w:lineRule="auto"/>
              <w:rPr>
                <w:rFonts w:cs="Arial"/>
              </w:rPr>
            </w:pPr>
            <w:r>
              <w:rPr>
                <w:rFonts w:cs="Arial"/>
              </w:rPr>
              <w:t>-</w:t>
            </w:r>
          </w:p>
        </w:tc>
        <w:tc>
          <w:tcPr>
            <w:tcW w:w="1295" w:type="dxa"/>
          </w:tcPr>
          <w:p w:rsidR="000E7D56" w:rsidRPr="00193507" w:rsidRDefault="000E7D56" w:rsidP="000E7D56">
            <w:pPr>
              <w:spacing w:after="0" w:line="240" w:lineRule="auto"/>
              <w:rPr>
                <w:rFonts w:cs="Arial"/>
              </w:rPr>
            </w:pPr>
            <w:r>
              <w:rPr>
                <w:rFonts w:cs="Arial"/>
              </w:rPr>
              <w:t xml:space="preserve">Historical Society; Community Association; </w:t>
            </w:r>
            <w:r w:rsidR="003D1EE7">
              <w:rPr>
                <w:rFonts w:cs="Arial"/>
              </w:rPr>
              <w:t>COAST</w:t>
            </w:r>
          </w:p>
        </w:tc>
        <w:tc>
          <w:tcPr>
            <w:tcW w:w="2053" w:type="dxa"/>
          </w:tcPr>
          <w:p w:rsidR="000E7D56" w:rsidRPr="00193507" w:rsidRDefault="000E7D56" w:rsidP="000E7D56">
            <w:pPr>
              <w:spacing w:after="0" w:line="240" w:lineRule="auto"/>
              <w:rPr>
                <w:rFonts w:cs="Arial"/>
              </w:rPr>
            </w:pPr>
          </w:p>
        </w:tc>
      </w:tr>
      <w:tr w:rsidR="001E0B05" w:rsidRPr="0026522B" w:rsidTr="0043531B">
        <w:tc>
          <w:tcPr>
            <w:tcW w:w="14822" w:type="dxa"/>
            <w:gridSpan w:val="8"/>
          </w:tcPr>
          <w:p w:rsidR="001E0B05" w:rsidRPr="001E0B05" w:rsidRDefault="000725AB" w:rsidP="000E7D56">
            <w:pPr>
              <w:spacing w:after="0" w:line="240" w:lineRule="auto"/>
              <w:rPr>
                <w:rFonts w:cs="Arial"/>
                <w:b/>
              </w:rPr>
            </w:pPr>
            <w:r w:rsidRPr="00493B70">
              <w:rPr>
                <w:rFonts w:cs="Arial"/>
                <w:b/>
              </w:rPr>
              <w:t xml:space="preserve">Sub Theme: </w:t>
            </w:r>
            <w:proofErr w:type="spellStart"/>
            <w:r w:rsidR="001E0B05" w:rsidRPr="001E0B05">
              <w:rPr>
                <w:rFonts w:cs="Arial"/>
                <w:b/>
              </w:rPr>
              <w:t>Cloughmills</w:t>
            </w:r>
            <w:proofErr w:type="spellEnd"/>
            <w:r w:rsidR="001E0B05" w:rsidRPr="001E0B05">
              <w:rPr>
                <w:rFonts w:cs="Arial"/>
                <w:b/>
              </w:rPr>
              <w:t xml:space="preserve"> Community</w:t>
            </w:r>
          </w:p>
        </w:tc>
      </w:tr>
      <w:tr w:rsidR="000725AB" w:rsidRPr="0026522B" w:rsidTr="0038649B">
        <w:tc>
          <w:tcPr>
            <w:tcW w:w="1874" w:type="dxa"/>
          </w:tcPr>
          <w:p w:rsidR="000725AB" w:rsidRPr="00193507" w:rsidRDefault="000725AB" w:rsidP="000725AB">
            <w:pPr>
              <w:spacing w:after="0" w:line="240" w:lineRule="auto"/>
              <w:rPr>
                <w:rFonts w:cs="Arial"/>
              </w:rPr>
            </w:pPr>
            <w:r>
              <w:rPr>
                <w:rFonts w:cs="Arial"/>
              </w:rPr>
              <w:t xml:space="preserve">Networking </w:t>
            </w:r>
          </w:p>
        </w:tc>
        <w:tc>
          <w:tcPr>
            <w:tcW w:w="2172" w:type="dxa"/>
          </w:tcPr>
          <w:p w:rsidR="000725AB" w:rsidRPr="00193507" w:rsidRDefault="000725AB" w:rsidP="000725AB">
            <w:pPr>
              <w:spacing w:after="0" w:line="240" w:lineRule="auto"/>
              <w:jc w:val="both"/>
              <w:rPr>
                <w:rFonts w:cs="Arial"/>
              </w:rPr>
            </w:pPr>
            <w:r>
              <w:rPr>
                <w:rFonts w:cs="Arial"/>
              </w:rPr>
              <w:t xml:space="preserve">To ensure co-ordination of activity and delivery of Village Plan actions and develop linkages with other groups/areas </w:t>
            </w:r>
          </w:p>
        </w:tc>
        <w:tc>
          <w:tcPr>
            <w:tcW w:w="3308" w:type="dxa"/>
          </w:tcPr>
          <w:p w:rsidR="000725AB" w:rsidRDefault="000725AB" w:rsidP="00C2556C">
            <w:pPr>
              <w:numPr>
                <w:ilvl w:val="0"/>
                <w:numId w:val="19"/>
              </w:numPr>
              <w:spacing w:after="0" w:line="240" w:lineRule="auto"/>
              <w:jc w:val="both"/>
              <w:rPr>
                <w:rFonts w:cs="Arial"/>
              </w:rPr>
            </w:pPr>
            <w:r>
              <w:rPr>
                <w:rFonts w:cs="Arial"/>
              </w:rPr>
              <w:t>Establishment of a Village Fo</w:t>
            </w:r>
            <w:r w:rsidR="00D06DE6">
              <w:rPr>
                <w:rFonts w:cs="Arial"/>
              </w:rPr>
              <w:t>ru</w:t>
            </w:r>
            <w:r>
              <w:rPr>
                <w:rFonts w:cs="Arial"/>
              </w:rPr>
              <w:t>m representative of all local groups</w:t>
            </w:r>
          </w:p>
          <w:p w:rsidR="000725AB" w:rsidRDefault="000725AB" w:rsidP="00C2556C">
            <w:pPr>
              <w:numPr>
                <w:ilvl w:val="0"/>
                <w:numId w:val="19"/>
              </w:numPr>
              <w:spacing w:after="0" w:line="240" w:lineRule="auto"/>
              <w:jc w:val="both"/>
              <w:rPr>
                <w:rFonts w:cs="Arial"/>
              </w:rPr>
            </w:pPr>
            <w:r>
              <w:rPr>
                <w:rFonts w:cs="Arial"/>
              </w:rPr>
              <w:t>Sharing of plans and information</w:t>
            </w:r>
          </w:p>
          <w:p w:rsidR="000725AB" w:rsidRPr="00193507" w:rsidRDefault="000725AB" w:rsidP="00C2556C">
            <w:pPr>
              <w:numPr>
                <w:ilvl w:val="0"/>
                <w:numId w:val="19"/>
              </w:numPr>
              <w:spacing w:after="0" w:line="240" w:lineRule="auto"/>
              <w:jc w:val="both"/>
              <w:rPr>
                <w:rFonts w:cs="Arial"/>
              </w:rPr>
            </w:pPr>
            <w:r>
              <w:rPr>
                <w:rFonts w:cs="Arial"/>
              </w:rPr>
              <w:t xml:space="preserve">Liaise with other villages and learn from their experiences </w:t>
            </w:r>
          </w:p>
        </w:tc>
        <w:tc>
          <w:tcPr>
            <w:tcW w:w="1400" w:type="dxa"/>
          </w:tcPr>
          <w:p w:rsidR="000725AB" w:rsidRDefault="000725AB" w:rsidP="00C2556C">
            <w:pPr>
              <w:pStyle w:val="ListParagraph"/>
              <w:numPr>
                <w:ilvl w:val="0"/>
                <w:numId w:val="33"/>
              </w:numPr>
              <w:spacing w:after="0" w:line="240" w:lineRule="auto"/>
              <w:jc w:val="both"/>
              <w:rPr>
                <w:rFonts w:cs="Arial"/>
              </w:rPr>
            </w:pPr>
            <w:r w:rsidRPr="00114FB7">
              <w:rPr>
                <w:rFonts w:cs="Arial"/>
              </w:rPr>
              <w:t>Medium; ongoing quarterly</w:t>
            </w:r>
          </w:p>
          <w:p w:rsidR="00EA136B" w:rsidRDefault="00EA136B" w:rsidP="00C2556C">
            <w:pPr>
              <w:pStyle w:val="ListParagraph"/>
              <w:numPr>
                <w:ilvl w:val="0"/>
                <w:numId w:val="33"/>
              </w:numPr>
              <w:spacing w:after="0" w:line="240" w:lineRule="auto"/>
              <w:jc w:val="both"/>
              <w:rPr>
                <w:rFonts w:cs="Arial"/>
              </w:rPr>
            </w:pPr>
            <w:r>
              <w:rPr>
                <w:rFonts w:cs="Arial"/>
              </w:rPr>
              <w:t>Medium; ongoing</w:t>
            </w:r>
          </w:p>
          <w:p w:rsidR="00EA136B" w:rsidRPr="00114FB7" w:rsidRDefault="00EA136B" w:rsidP="00C2556C">
            <w:pPr>
              <w:pStyle w:val="ListParagraph"/>
              <w:numPr>
                <w:ilvl w:val="0"/>
                <w:numId w:val="33"/>
              </w:numPr>
              <w:spacing w:after="0" w:line="240" w:lineRule="auto"/>
              <w:jc w:val="both"/>
              <w:rPr>
                <w:rFonts w:cs="Arial"/>
              </w:rPr>
            </w:pPr>
            <w:r>
              <w:rPr>
                <w:rFonts w:cs="Arial"/>
              </w:rPr>
              <w:t>Low; ongoing</w:t>
            </w:r>
          </w:p>
        </w:tc>
        <w:tc>
          <w:tcPr>
            <w:tcW w:w="1184" w:type="dxa"/>
          </w:tcPr>
          <w:p w:rsidR="000725AB" w:rsidRDefault="00F71CFF" w:rsidP="000725AB">
            <w:pPr>
              <w:spacing w:after="0" w:line="240" w:lineRule="auto"/>
              <w:rPr>
                <w:rFonts w:cs="Arial"/>
              </w:rPr>
            </w:pPr>
            <w:r>
              <w:rPr>
                <w:rFonts w:cs="Arial"/>
              </w:rPr>
              <w:t>£n/a</w:t>
            </w:r>
          </w:p>
          <w:p w:rsidR="00F71CFF" w:rsidRDefault="00F71CFF" w:rsidP="000725AB">
            <w:pPr>
              <w:spacing w:after="0" w:line="240" w:lineRule="auto"/>
              <w:rPr>
                <w:rFonts w:cs="Arial"/>
              </w:rPr>
            </w:pPr>
          </w:p>
          <w:p w:rsidR="00F71CFF" w:rsidRDefault="00F71CFF" w:rsidP="000725AB">
            <w:pPr>
              <w:spacing w:after="0" w:line="240" w:lineRule="auto"/>
              <w:rPr>
                <w:rFonts w:cs="Arial"/>
              </w:rPr>
            </w:pPr>
          </w:p>
          <w:p w:rsidR="00F71CFF" w:rsidRDefault="00F71CFF" w:rsidP="000725AB">
            <w:pPr>
              <w:spacing w:after="0" w:line="240" w:lineRule="auto"/>
              <w:rPr>
                <w:rFonts w:cs="Arial"/>
              </w:rPr>
            </w:pPr>
            <w:r>
              <w:rPr>
                <w:rFonts w:cs="Arial"/>
              </w:rPr>
              <w:t>£n/a</w:t>
            </w:r>
          </w:p>
          <w:p w:rsidR="00F71CFF" w:rsidRDefault="00F71CFF" w:rsidP="000725AB">
            <w:pPr>
              <w:spacing w:after="0" w:line="240" w:lineRule="auto"/>
              <w:rPr>
                <w:rFonts w:cs="Arial"/>
              </w:rPr>
            </w:pPr>
          </w:p>
          <w:p w:rsidR="00F71CFF" w:rsidRPr="00193507" w:rsidRDefault="00F71CFF" w:rsidP="000725AB">
            <w:pPr>
              <w:spacing w:after="0" w:line="240" w:lineRule="auto"/>
              <w:rPr>
                <w:rFonts w:cs="Arial"/>
              </w:rPr>
            </w:pPr>
            <w:r>
              <w:rPr>
                <w:rFonts w:cs="Arial"/>
              </w:rPr>
              <w:t>£n/a</w:t>
            </w:r>
          </w:p>
        </w:tc>
        <w:tc>
          <w:tcPr>
            <w:tcW w:w="1536" w:type="dxa"/>
          </w:tcPr>
          <w:p w:rsidR="000725AB" w:rsidRPr="00193507" w:rsidRDefault="000725AB" w:rsidP="000725AB">
            <w:pPr>
              <w:spacing w:after="0" w:line="240" w:lineRule="auto"/>
              <w:rPr>
                <w:rFonts w:cs="Arial"/>
              </w:rPr>
            </w:pPr>
            <w:r>
              <w:rPr>
                <w:rFonts w:cs="Arial"/>
              </w:rPr>
              <w:t>-</w:t>
            </w:r>
          </w:p>
        </w:tc>
        <w:tc>
          <w:tcPr>
            <w:tcW w:w="1295" w:type="dxa"/>
          </w:tcPr>
          <w:p w:rsidR="000725AB" w:rsidRDefault="000725AB" w:rsidP="000725AB">
            <w:pPr>
              <w:spacing w:after="0" w:line="240" w:lineRule="auto"/>
              <w:rPr>
                <w:rFonts w:cs="Arial"/>
              </w:rPr>
            </w:pPr>
            <w:r>
              <w:rPr>
                <w:rFonts w:cs="Arial"/>
              </w:rPr>
              <w:t>Network Council</w:t>
            </w:r>
          </w:p>
          <w:p w:rsidR="000725AB" w:rsidRPr="00193507" w:rsidRDefault="000725AB" w:rsidP="000725AB">
            <w:pPr>
              <w:spacing w:after="0" w:line="240" w:lineRule="auto"/>
              <w:rPr>
                <w:rFonts w:cs="Arial"/>
              </w:rPr>
            </w:pPr>
            <w:r>
              <w:rPr>
                <w:rFonts w:cs="Arial"/>
              </w:rPr>
              <w:t>All local groups</w:t>
            </w:r>
          </w:p>
        </w:tc>
        <w:tc>
          <w:tcPr>
            <w:tcW w:w="2053" w:type="dxa"/>
          </w:tcPr>
          <w:p w:rsidR="000725AB" w:rsidRPr="00193507" w:rsidRDefault="000725AB" w:rsidP="000725AB">
            <w:pPr>
              <w:spacing w:after="0" w:line="240" w:lineRule="auto"/>
              <w:rPr>
                <w:rFonts w:cs="Arial"/>
              </w:rPr>
            </w:pPr>
          </w:p>
        </w:tc>
      </w:tr>
    </w:tbl>
    <w:p w:rsidR="00B27BD7" w:rsidRDefault="00B27BD7"/>
    <w:p w:rsidR="00413C12" w:rsidRDefault="00413C12">
      <w:pPr>
        <w:spacing w:after="0" w:line="240" w:lineRule="auto"/>
        <w:ind w:left="714" w:hanging="357"/>
        <w:rPr>
          <w:rFonts w:cs="Arial"/>
          <w:b/>
          <w:color w:val="1F4E79"/>
          <w:sz w:val="28"/>
          <w:szCs w:val="28"/>
        </w:rPr>
      </w:pPr>
      <w:r>
        <w:rPr>
          <w:rFonts w:cs="Arial"/>
          <w:b/>
          <w:color w:val="1F4E79"/>
          <w:sz w:val="28"/>
          <w:szCs w:val="28"/>
        </w:rPr>
        <w:br w:type="page"/>
      </w:r>
    </w:p>
    <w:p w:rsidR="00A91F85" w:rsidRDefault="00A91F85" w:rsidP="00B111E4">
      <w:pPr>
        <w:tabs>
          <w:tab w:val="num" w:pos="1800"/>
        </w:tabs>
        <w:jc w:val="both"/>
        <w:rPr>
          <w:rFonts w:cs="Arial"/>
          <w:b/>
          <w:color w:val="1F497D"/>
          <w:sz w:val="32"/>
          <w:szCs w:val="24"/>
        </w:rPr>
      </w:pPr>
      <w:bookmarkStart w:id="0" w:name="_Hlk498958815"/>
      <w:r>
        <w:rPr>
          <w:rFonts w:cs="Arial"/>
          <w:b/>
          <w:color w:val="1F4E79"/>
          <w:sz w:val="28"/>
          <w:szCs w:val="28"/>
        </w:rPr>
        <w:lastRenderedPageBreak/>
        <w:t xml:space="preserve">Theme: </w:t>
      </w:r>
      <w:r w:rsidR="00C812E4" w:rsidRPr="00A91F85">
        <w:rPr>
          <w:rFonts w:cs="Arial"/>
          <w:b/>
          <w:color w:val="1F497D"/>
          <w:sz w:val="32"/>
          <w:szCs w:val="24"/>
        </w:rPr>
        <w:t>Environme</w:t>
      </w:r>
      <w:r w:rsidR="00CC5618" w:rsidRPr="00A91F85">
        <w:rPr>
          <w:rFonts w:cs="Arial"/>
          <w:b/>
          <w:color w:val="1F497D"/>
          <w:sz w:val="32"/>
          <w:szCs w:val="24"/>
        </w:rPr>
        <w:t>n</w:t>
      </w:r>
      <w:r w:rsidR="00C812E4" w:rsidRPr="00A91F85">
        <w:rPr>
          <w:rFonts w:cs="Arial"/>
          <w:b/>
          <w:color w:val="1F497D"/>
          <w:sz w:val="32"/>
          <w:szCs w:val="24"/>
        </w:rPr>
        <w:t xml:space="preserve">t and Infrastructure </w:t>
      </w:r>
    </w:p>
    <w:p w:rsidR="00B111E4" w:rsidRPr="00B44ED8" w:rsidRDefault="00A91F85" w:rsidP="00B111E4">
      <w:pPr>
        <w:tabs>
          <w:tab w:val="num" w:pos="1800"/>
        </w:tabs>
        <w:jc w:val="both"/>
        <w:rPr>
          <w:rFonts w:cs="Arial"/>
          <w:color w:val="1F497D"/>
          <w:sz w:val="28"/>
          <w:szCs w:val="24"/>
        </w:rPr>
      </w:pPr>
      <w:r w:rsidRPr="00EE44A9">
        <w:rPr>
          <w:rFonts w:cs="Arial"/>
          <w:b/>
          <w:color w:val="1F4E79"/>
          <w:sz w:val="28"/>
          <w:szCs w:val="28"/>
        </w:rPr>
        <w:t>Rationale:</w:t>
      </w:r>
      <w:r w:rsidR="002971B6">
        <w:rPr>
          <w:rFonts w:cs="Arial"/>
          <w:b/>
          <w:color w:val="1F4E79"/>
          <w:sz w:val="28"/>
          <w:szCs w:val="28"/>
        </w:rPr>
        <w:t xml:space="preserve"> </w:t>
      </w:r>
      <w:r w:rsidR="00BD5FE1" w:rsidRPr="00B44ED8">
        <w:rPr>
          <w:rFonts w:cs="Arial"/>
          <w:color w:val="1F4E79"/>
          <w:sz w:val="24"/>
          <w:szCs w:val="28"/>
        </w:rPr>
        <w:t xml:space="preserve">There is </w:t>
      </w:r>
      <w:r w:rsidR="00B44ED8" w:rsidRPr="00B44ED8">
        <w:rPr>
          <w:rFonts w:cs="Arial"/>
          <w:color w:val="1F4E79"/>
          <w:sz w:val="24"/>
          <w:szCs w:val="28"/>
        </w:rPr>
        <w:t xml:space="preserve">great opportunity to promote environmental awareness and education through the </w:t>
      </w:r>
      <w:r w:rsidR="002971B6" w:rsidRPr="009014F7">
        <w:rPr>
          <w:rFonts w:cs="Arial"/>
          <w:color w:val="1F4E79"/>
          <w:sz w:val="24"/>
          <w:szCs w:val="28"/>
        </w:rPr>
        <w:t>Old Mill</w:t>
      </w:r>
      <w:r w:rsidR="00B44ED8" w:rsidRPr="009014F7">
        <w:rPr>
          <w:rFonts w:cs="Arial"/>
          <w:color w:val="1F4E79"/>
          <w:sz w:val="24"/>
          <w:szCs w:val="28"/>
        </w:rPr>
        <w:t xml:space="preserve"> complex, including</w:t>
      </w:r>
      <w:r w:rsidR="002971B6" w:rsidRPr="009014F7">
        <w:rPr>
          <w:rFonts w:cs="Arial"/>
          <w:color w:val="1F4E79"/>
          <w:sz w:val="24"/>
          <w:szCs w:val="28"/>
        </w:rPr>
        <w:t xml:space="preserve"> </w:t>
      </w:r>
      <w:r w:rsidR="00B44ED8" w:rsidRPr="009014F7">
        <w:rPr>
          <w:rFonts w:cs="Arial"/>
          <w:color w:val="1F4E79"/>
          <w:sz w:val="24"/>
          <w:szCs w:val="28"/>
        </w:rPr>
        <w:t xml:space="preserve">the </w:t>
      </w:r>
      <w:r w:rsidR="002971B6" w:rsidRPr="009014F7">
        <w:rPr>
          <w:rFonts w:cs="Arial"/>
          <w:color w:val="1F4E79"/>
          <w:sz w:val="24"/>
          <w:szCs w:val="28"/>
        </w:rPr>
        <w:t>community allo</w:t>
      </w:r>
      <w:r w:rsidR="009014F7">
        <w:rPr>
          <w:rFonts w:cs="Arial"/>
          <w:color w:val="1F4E79"/>
          <w:sz w:val="24"/>
          <w:szCs w:val="28"/>
        </w:rPr>
        <w:t>tment garden and bio-park</w:t>
      </w:r>
      <w:r w:rsidR="00B44ED8" w:rsidRPr="009014F7">
        <w:rPr>
          <w:rFonts w:cs="Arial"/>
          <w:color w:val="1F4E79"/>
          <w:sz w:val="24"/>
          <w:szCs w:val="28"/>
        </w:rPr>
        <w:t>, providing opportunities for all residents to benefit from its activiti</w:t>
      </w:r>
      <w:r w:rsidR="00B44ED8" w:rsidRPr="00B44ED8">
        <w:rPr>
          <w:rFonts w:cs="Arial"/>
          <w:color w:val="1F4E79"/>
          <w:sz w:val="24"/>
          <w:szCs w:val="28"/>
        </w:rPr>
        <w:t xml:space="preserve">es. </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4"/>
        <w:gridCol w:w="2158"/>
        <w:gridCol w:w="3295"/>
        <w:gridCol w:w="1390"/>
        <w:gridCol w:w="1184"/>
        <w:gridCol w:w="1137"/>
        <w:gridCol w:w="1413"/>
        <w:gridCol w:w="2371"/>
      </w:tblGrid>
      <w:tr w:rsidR="00B111E4" w:rsidRPr="007B0A67" w:rsidTr="005A16C3">
        <w:tc>
          <w:tcPr>
            <w:tcW w:w="1879" w:type="dxa"/>
          </w:tcPr>
          <w:p w:rsidR="00B111E4" w:rsidRPr="00EE44A9" w:rsidRDefault="00B111E4" w:rsidP="0043531B">
            <w:pPr>
              <w:spacing w:after="0" w:line="240" w:lineRule="auto"/>
              <w:rPr>
                <w:b/>
                <w:color w:val="1F497D"/>
              </w:rPr>
            </w:pPr>
            <w:r w:rsidRPr="00EE44A9">
              <w:rPr>
                <w:b/>
                <w:color w:val="1F497D"/>
              </w:rPr>
              <w:t>Project</w:t>
            </w:r>
          </w:p>
          <w:p w:rsidR="00B111E4" w:rsidRPr="00EE44A9" w:rsidRDefault="00B111E4" w:rsidP="0043531B">
            <w:pPr>
              <w:spacing w:after="0" w:line="240" w:lineRule="auto"/>
              <w:rPr>
                <w:b/>
                <w:color w:val="1F497D"/>
              </w:rPr>
            </w:pPr>
            <w:r w:rsidRPr="00EE44A9">
              <w:rPr>
                <w:b/>
                <w:color w:val="1F497D"/>
              </w:rPr>
              <w:t>Action</w:t>
            </w:r>
          </w:p>
        </w:tc>
        <w:tc>
          <w:tcPr>
            <w:tcW w:w="2169" w:type="dxa"/>
          </w:tcPr>
          <w:p w:rsidR="00B111E4" w:rsidRPr="00EE44A9" w:rsidRDefault="00B111E4" w:rsidP="0043531B">
            <w:pPr>
              <w:spacing w:after="0" w:line="240" w:lineRule="auto"/>
              <w:rPr>
                <w:b/>
                <w:color w:val="1F497D"/>
              </w:rPr>
            </w:pPr>
            <w:r w:rsidRPr="00EE44A9">
              <w:rPr>
                <w:b/>
                <w:color w:val="1F497D"/>
              </w:rPr>
              <w:t>Why is it an Issue?</w:t>
            </w:r>
          </w:p>
        </w:tc>
        <w:tc>
          <w:tcPr>
            <w:tcW w:w="3312" w:type="dxa"/>
          </w:tcPr>
          <w:p w:rsidR="00B111E4" w:rsidRPr="00EE44A9" w:rsidRDefault="00B111E4" w:rsidP="0043531B">
            <w:pPr>
              <w:spacing w:after="0" w:line="240" w:lineRule="auto"/>
              <w:rPr>
                <w:b/>
                <w:color w:val="1F497D"/>
              </w:rPr>
            </w:pPr>
            <w:r w:rsidRPr="00EE44A9">
              <w:rPr>
                <w:b/>
                <w:color w:val="1F497D"/>
              </w:rPr>
              <w:t>How Will it be Tackled?</w:t>
            </w:r>
          </w:p>
        </w:tc>
        <w:tc>
          <w:tcPr>
            <w:tcW w:w="1390" w:type="dxa"/>
          </w:tcPr>
          <w:p w:rsidR="00B111E4" w:rsidRPr="00EE44A9" w:rsidRDefault="00B111E4" w:rsidP="0043531B">
            <w:pPr>
              <w:spacing w:after="0" w:line="240" w:lineRule="auto"/>
              <w:rPr>
                <w:b/>
                <w:color w:val="1F497D"/>
              </w:rPr>
            </w:pPr>
            <w:r w:rsidRPr="00EE44A9">
              <w:rPr>
                <w:b/>
                <w:color w:val="1F497D"/>
              </w:rPr>
              <w:t xml:space="preserve">Priority and </w:t>
            </w:r>
          </w:p>
          <w:p w:rsidR="00B111E4" w:rsidRPr="00EE44A9" w:rsidRDefault="00B111E4" w:rsidP="0043531B">
            <w:pPr>
              <w:spacing w:after="0" w:line="240" w:lineRule="auto"/>
              <w:rPr>
                <w:b/>
                <w:color w:val="1F497D"/>
              </w:rPr>
            </w:pPr>
            <w:r w:rsidRPr="00EE44A9">
              <w:rPr>
                <w:b/>
                <w:color w:val="1F497D"/>
              </w:rPr>
              <w:t>Timeframe</w:t>
            </w:r>
          </w:p>
        </w:tc>
        <w:tc>
          <w:tcPr>
            <w:tcW w:w="1185" w:type="dxa"/>
          </w:tcPr>
          <w:p w:rsidR="00B111E4" w:rsidRPr="00EE44A9" w:rsidRDefault="00B111E4" w:rsidP="0043531B">
            <w:pPr>
              <w:spacing w:after="0" w:line="240" w:lineRule="auto"/>
              <w:rPr>
                <w:b/>
                <w:color w:val="1F497D"/>
              </w:rPr>
            </w:pPr>
            <w:r w:rsidRPr="00EE44A9">
              <w:rPr>
                <w:b/>
                <w:color w:val="1F497D"/>
              </w:rPr>
              <w:t>Indicative Cost</w:t>
            </w:r>
            <w:r>
              <w:rPr>
                <w:b/>
                <w:color w:val="1F497D"/>
              </w:rPr>
              <w:t xml:space="preserve"> £</w:t>
            </w:r>
          </w:p>
        </w:tc>
        <w:tc>
          <w:tcPr>
            <w:tcW w:w="1088" w:type="dxa"/>
          </w:tcPr>
          <w:p w:rsidR="00B111E4" w:rsidRPr="00EE44A9" w:rsidRDefault="00B111E4" w:rsidP="0043531B">
            <w:pPr>
              <w:spacing w:after="0" w:line="240" w:lineRule="auto"/>
              <w:rPr>
                <w:b/>
                <w:color w:val="1F497D"/>
              </w:rPr>
            </w:pPr>
            <w:r w:rsidRPr="00EE44A9">
              <w:rPr>
                <w:b/>
                <w:color w:val="1F497D"/>
              </w:rPr>
              <w:t>Potential Funding Sources</w:t>
            </w:r>
          </w:p>
        </w:tc>
        <w:tc>
          <w:tcPr>
            <w:tcW w:w="1418" w:type="dxa"/>
          </w:tcPr>
          <w:p w:rsidR="00B111E4" w:rsidRPr="00EE44A9" w:rsidRDefault="00B111E4" w:rsidP="0043531B">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381" w:type="dxa"/>
          </w:tcPr>
          <w:p w:rsidR="00B111E4" w:rsidRPr="00EE44A9" w:rsidRDefault="003845EF" w:rsidP="0043531B">
            <w:pPr>
              <w:spacing w:after="0" w:line="240" w:lineRule="auto"/>
              <w:rPr>
                <w:b/>
                <w:color w:val="1F497D"/>
              </w:rPr>
            </w:pPr>
            <w:r>
              <w:rPr>
                <w:b/>
                <w:color w:val="1F497D"/>
              </w:rPr>
              <w:t>Linkages to Community Planning Outcomes</w:t>
            </w:r>
          </w:p>
        </w:tc>
      </w:tr>
      <w:tr w:rsidR="0038649B" w:rsidRPr="0026522B" w:rsidTr="005A16C3">
        <w:tc>
          <w:tcPr>
            <w:tcW w:w="1879" w:type="dxa"/>
          </w:tcPr>
          <w:p w:rsidR="0038649B" w:rsidRDefault="0038649B" w:rsidP="0038649B">
            <w:pPr>
              <w:spacing w:after="0" w:line="240" w:lineRule="auto"/>
              <w:jc w:val="both"/>
              <w:rPr>
                <w:rFonts w:cs="Arial"/>
              </w:rPr>
            </w:pPr>
            <w:r>
              <w:rPr>
                <w:rFonts w:cs="Arial"/>
              </w:rPr>
              <w:t xml:space="preserve">Enhanced village profile and appearance </w:t>
            </w:r>
          </w:p>
        </w:tc>
        <w:tc>
          <w:tcPr>
            <w:tcW w:w="2169" w:type="dxa"/>
          </w:tcPr>
          <w:p w:rsidR="0038649B" w:rsidRPr="00A91F85" w:rsidRDefault="0038649B" w:rsidP="0038649B">
            <w:pPr>
              <w:spacing w:after="0" w:line="240" w:lineRule="auto"/>
              <w:jc w:val="both"/>
              <w:rPr>
                <w:rFonts w:cs="Arial"/>
              </w:rPr>
            </w:pPr>
            <w:r w:rsidRPr="00A91F85">
              <w:rPr>
                <w:rFonts w:cs="Arial"/>
              </w:rPr>
              <w:t>To maximise the visual impact of the village for residents and visitors, building a sense of pride in village life</w:t>
            </w:r>
          </w:p>
        </w:tc>
        <w:tc>
          <w:tcPr>
            <w:tcW w:w="3312" w:type="dxa"/>
          </w:tcPr>
          <w:p w:rsidR="0038649B" w:rsidRPr="00A91F85" w:rsidRDefault="0038649B" w:rsidP="0038649B">
            <w:pPr>
              <w:pStyle w:val="ListParagraph"/>
              <w:numPr>
                <w:ilvl w:val="0"/>
                <w:numId w:val="15"/>
              </w:numPr>
              <w:spacing w:after="0" w:line="240" w:lineRule="auto"/>
              <w:jc w:val="both"/>
              <w:rPr>
                <w:rFonts w:cs="Arial"/>
              </w:rPr>
            </w:pPr>
            <w:r>
              <w:rPr>
                <w:rFonts w:cs="Arial"/>
              </w:rPr>
              <w:t xml:space="preserve">Recruitment of </w:t>
            </w:r>
            <w:r w:rsidRPr="00A91F85">
              <w:rPr>
                <w:rFonts w:cs="Arial"/>
              </w:rPr>
              <w:t xml:space="preserve">more volunteers </w:t>
            </w:r>
            <w:r>
              <w:rPr>
                <w:rFonts w:cs="Arial"/>
              </w:rPr>
              <w:t>for village tidy up</w:t>
            </w:r>
          </w:p>
          <w:p w:rsidR="0038649B" w:rsidRPr="00A91F85" w:rsidRDefault="0038649B" w:rsidP="0038649B">
            <w:pPr>
              <w:pStyle w:val="ListParagraph"/>
              <w:numPr>
                <w:ilvl w:val="0"/>
                <w:numId w:val="15"/>
              </w:numPr>
              <w:spacing w:after="0" w:line="240" w:lineRule="auto"/>
              <w:jc w:val="both"/>
              <w:rPr>
                <w:rFonts w:cs="Arial"/>
              </w:rPr>
            </w:pPr>
            <w:r w:rsidRPr="00A91F85">
              <w:rPr>
                <w:rFonts w:cs="Arial"/>
              </w:rPr>
              <w:t>Provision of more litte</w:t>
            </w:r>
            <w:r>
              <w:rPr>
                <w:rFonts w:cs="Arial"/>
              </w:rPr>
              <w:t>r b</w:t>
            </w:r>
            <w:r w:rsidRPr="00A91F85">
              <w:rPr>
                <w:rFonts w:cs="Arial"/>
              </w:rPr>
              <w:t>ins, including for dog fouling</w:t>
            </w:r>
          </w:p>
          <w:p w:rsidR="0038649B" w:rsidRDefault="0038649B" w:rsidP="0038649B">
            <w:pPr>
              <w:pStyle w:val="ListParagraph"/>
              <w:numPr>
                <w:ilvl w:val="0"/>
                <w:numId w:val="15"/>
              </w:numPr>
              <w:spacing w:after="0" w:line="240" w:lineRule="auto"/>
              <w:jc w:val="both"/>
              <w:rPr>
                <w:rFonts w:cs="Arial"/>
              </w:rPr>
            </w:pPr>
            <w:r w:rsidRPr="00A91F85">
              <w:rPr>
                <w:rFonts w:cs="Arial"/>
              </w:rPr>
              <w:t>Ongoing flower planting at Old Mill and public areas in the village</w:t>
            </w:r>
          </w:p>
          <w:p w:rsidR="0038649B" w:rsidRPr="00A91F85" w:rsidRDefault="0038649B" w:rsidP="0038649B">
            <w:pPr>
              <w:pStyle w:val="ListParagraph"/>
              <w:numPr>
                <w:ilvl w:val="0"/>
                <w:numId w:val="15"/>
              </w:numPr>
              <w:spacing w:after="0" w:line="240" w:lineRule="auto"/>
              <w:jc w:val="both"/>
              <w:rPr>
                <w:rFonts w:cs="Arial"/>
              </w:rPr>
            </w:pPr>
            <w:r w:rsidRPr="00490F75">
              <w:rPr>
                <w:rFonts w:cs="Arial"/>
              </w:rPr>
              <w:t>Improved village and Old Mill signage</w:t>
            </w:r>
          </w:p>
        </w:tc>
        <w:tc>
          <w:tcPr>
            <w:tcW w:w="1390" w:type="dxa"/>
          </w:tcPr>
          <w:p w:rsidR="0038649B" w:rsidRPr="00001E97" w:rsidRDefault="0038649B" w:rsidP="0038649B">
            <w:pPr>
              <w:pStyle w:val="ListParagraph"/>
              <w:numPr>
                <w:ilvl w:val="0"/>
                <w:numId w:val="34"/>
              </w:numPr>
              <w:spacing w:after="0" w:line="240" w:lineRule="auto"/>
              <w:jc w:val="both"/>
              <w:rPr>
                <w:rFonts w:cs="Arial"/>
              </w:rPr>
            </w:pPr>
            <w:r w:rsidRPr="00001E97">
              <w:rPr>
                <w:rFonts w:cs="Arial"/>
              </w:rPr>
              <w:t>Medium; ongoing</w:t>
            </w:r>
          </w:p>
          <w:p w:rsidR="0038649B" w:rsidRPr="00001E97" w:rsidRDefault="0038649B" w:rsidP="0038649B">
            <w:pPr>
              <w:pStyle w:val="ListParagraph"/>
              <w:numPr>
                <w:ilvl w:val="0"/>
                <w:numId w:val="34"/>
              </w:numPr>
              <w:spacing w:after="0" w:line="240" w:lineRule="auto"/>
              <w:jc w:val="both"/>
              <w:rPr>
                <w:rFonts w:cs="Arial"/>
              </w:rPr>
            </w:pPr>
            <w:r w:rsidRPr="00001E97">
              <w:rPr>
                <w:rFonts w:cs="Arial"/>
              </w:rPr>
              <w:t>High; Year 1</w:t>
            </w:r>
          </w:p>
          <w:p w:rsidR="0038649B" w:rsidRDefault="0038649B" w:rsidP="0038649B">
            <w:pPr>
              <w:pStyle w:val="ListParagraph"/>
              <w:numPr>
                <w:ilvl w:val="0"/>
                <w:numId w:val="34"/>
              </w:numPr>
              <w:spacing w:after="0" w:line="240" w:lineRule="auto"/>
              <w:jc w:val="both"/>
              <w:rPr>
                <w:rFonts w:cs="Arial"/>
              </w:rPr>
            </w:pPr>
            <w:r w:rsidRPr="00001E97">
              <w:rPr>
                <w:rFonts w:cs="Arial"/>
              </w:rPr>
              <w:t>Medium; ongoing</w:t>
            </w:r>
          </w:p>
          <w:p w:rsidR="0038649B" w:rsidRPr="00001E97" w:rsidRDefault="0038649B" w:rsidP="0038649B">
            <w:pPr>
              <w:pStyle w:val="ListParagraph"/>
              <w:spacing w:after="0" w:line="240" w:lineRule="auto"/>
              <w:ind w:left="360"/>
              <w:jc w:val="both"/>
              <w:rPr>
                <w:rFonts w:cs="Arial"/>
              </w:rPr>
            </w:pPr>
          </w:p>
          <w:p w:rsidR="0038649B" w:rsidRPr="00001E97" w:rsidRDefault="0038649B" w:rsidP="0038649B">
            <w:pPr>
              <w:pStyle w:val="ListParagraph"/>
              <w:numPr>
                <w:ilvl w:val="0"/>
                <w:numId w:val="34"/>
              </w:numPr>
              <w:spacing w:after="0" w:line="240" w:lineRule="auto"/>
              <w:jc w:val="both"/>
              <w:rPr>
                <w:rFonts w:cs="Arial"/>
              </w:rPr>
            </w:pPr>
            <w:r w:rsidRPr="00001E97">
              <w:rPr>
                <w:rFonts w:cs="Arial"/>
              </w:rPr>
              <w:t>Medium; Year 2/3</w:t>
            </w:r>
          </w:p>
        </w:tc>
        <w:tc>
          <w:tcPr>
            <w:tcW w:w="1185" w:type="dxa"/>
          </w:tcPr>
          <w:p w:rsidR="0038649B" w:rsidRDefault="0038649B" w:rsidP="0038649B">
            <w:pPr>
              <w:spacing w:after="0" w:line="240" w:lineRule="auto"/>
              <w:rPr>
                <w:rFonts w:cs="Arial"/>
              </w:rPr>
            </w:pPr>
            <w:r>
              <w:rPr>
                <w:rFonts w:cs="Arial"/>
              </w:rPr>
              <w:t>£n/a</w:t>
            </w:r>
          </w:p>
          <w:p w:rsidR="0038649B" w:rsidRDefault="0038649B" w:rsidP="0038649B">
            <w:pPr>
              <w:spacing w:after="0" w:line="240" w:lineRule="auto"/>
              <w:rPr>
                <w:rFonts w:cs="Arial"/>
              </w:rPr>
            </w:pPr>
          </w:p>
          <w:p w:rsidR="0038649B" w:rsidRDefault="0038649B" w:rsidP="0038649B">
            <w:pPr>
              <w:spacing w:after="0" w:line="240" w:lineRule="auto"/>
              <w:rPr>
                <w:rFonts w:cs="Arial"/>
              </w:rPr>
            </w:pPr>
            <w:r>
              <w:rPr>
                <w:rFonts w:cs="Arial"/>
              </w:rPr>
              <w:t>£1,000</w:t>
            </w:r>
          </w:p>
          <w:p w:rsidR="0038649B" w:rsidRDefault="0038649B" w:rsidP="0038649B">
            <w:pPr>
              <w:spacing w:after="0" w:line="240" w:lineRule="auto"/>
              <w:rPr>
                <w:rFonts w:cs="Arial"/>
              </w:rPr>
            </w:pPr>
          </w:p>
          <w:p w:rsidR="0038649B" w:rsidRDefault="0038649B" w:rsidP="0038649B">
            <w:pPr>
              <w:spacing w:after="0" w:line="240" w:lineRule="auto"/>
              <w:rPr>
                <w:rFonts w:cs="Arial"/>
              </w:rPr>
            </w:pPr>
            <w:r>
              <w:rPr>
                <w:rFonts w:cs="Arial"/>
              </w:rPr>
              <w:t>£3,000</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193507" w:rsidRDefault="0038649B" w:rsidP="0038649B">
            <w:pPr>
              <w:spacing w:after="0" w:line="240" w:lineRule="auto"/>
              <w:rPr>
                <w:rFonts w:cs="Arial"/>
              </w:rPr>
            </w:pPr>
            <w:r>
              <w:rPr>
                <w:rFonts w:cs="Arial"/>
              </w:rPr>
              <w:t>£10,000</w:t>
            </w:r>
          </w:p>
        </w:tc>
        <w:tc>
          <w:tcPr>
            <w:tcW w:w="1088" w:type="dxa"/>
          </w:tcPr>
          <w:p w:rsidR="0038649B" w:rsidRDefault="00FD7E27" w:rsidP="0038649B">
            <w:pPr>
              <w:spacing w:after="0" w:line="240" w:lineRule="auto"/>
              <w:rPr>
                <w:rFonts w:cs="Arial"/>
              </w:rPr>
            </w:pPr>
            <w:r>
              <w:rPr>
                <w:rFonts w:cs="Arial"/>
              </w:rPr>
              <w:t>Council</w:t>
            </w:r>
          </w:p>
          <w:p w:rsidR="00490F75" w:rsidRPr="00193507" w:rsidRDefault="00490F75" w:rsidP="0038649B">
            <w:pPr>
              <w:spacing w:after="0" w:line="240" w:lineRule="auto"/>
              <w:rPr>
                <w:rFonts w:cs="Arial"/>
              </w:rPr>
            </w:pPr>
            <w:r>
              <w:rPr>
                <w:rFonts w:cs="Arial"/>
              </w:rPr>
              <w:t>RDP</w:t>
            </w:r>
          </w:p>
        </w:tc>
        <w:tc>
          <w:tcPr>
            <w:tcW w:w="1418" w:type="dxa"/>
          </w:tcPr>
          <w:p w:rsidR="0038649B" w:rsidRPr="00193507" w:rsidRDefault="0038649B" w:rsidP="0038649B">
            <w:pPr>
              <w:spacing w:after="0" w:line="240" w:lineRule="auto"/>
              <w:rPr>
                <w:rFonts w:cs="Arial"/>
              </w:rPr>
            </w:pPr>
            <w:r>
              <w:rPr>
                <w:rFonts w:cs="Arial"/>
              </w:rPr>
              <w:t>All groups</w:t>
            </w:r>
          </w:p>
        </w:tc>
        <w:tc>
          <w:tcPr>
            <w:tcW w:w="2381" w:type="dxa"/>
          </w:tcPr>
          <w:p w:rsidR="00A929D1" w:rsidRDefault="00A929D1" w:rsidP="005A16C3">
            <w:pPr>
              <w:spacing w:after="0" w:line="240" w:lineRule="auto"/>
              <w:jc w:val="both"/>
              <w:rPr>
                <w:rFonts w:cs="Arial"/>
              </w:rPr>
            </w:pPr>
            <w:r>
              <w:rPr>
                <w:rFonts w:cs="Arial"/>
              </w:rPr>
              <w:t>Outcomes 1 &amp; 5</w:t>
            </w:r>
          </w:p>
          <w:p w:rsidR="00A929D1" w:rsidRDefault="00A929D1" w:rsidP="005A16C3">
            <w:pPr>
              <w:spacing w:after="0" w:line="240" w:lineRule="auto"/>
              <w:jc w:val="both"/>
              <w:rPr>
                <w:rFonts w:cs="Arial"/>
              </w:rPr>
            </w:pPr>
          </w:p>
          <w:p w:rsidR="0038649B" w:rsidRPr="00193507" w:rsidRDefault="00A929D1" w:rsidP="005A16C3">
            <w:pPr>
              <w:spacing w:after="0" w:line="240" w:lineRule="auto"/>
              <w:jc w:val="both"/>
              <w:rPr>
                <w:rFonts w:cs="Arial"/>
              </w:rPr>
            </w:pPr>
            <w:r>
              <w:rPr>
                <w:rFonts w:cs="Arial"/>
              </w:rPr>
              <w:t>Health &amp; wellbeing; Positive relationships</w:t>
            </w:r>
          </w:p>
        </w:tc>
      </w:tr>
      <w:tr w:rsidR="0038649B" w:rsidRPr="0026522B" w:rsidTr="005A16C3">
        <w:tc>
          <w:tcPr>
            <w:tcW w:w="1879" w:type="dxa"/>
          </w:tcPr>
          <w:p w:rsidR="0038649B" w:rsidRDefault="0038649B" w:rsidP="0038649B">
            <w:pPr>
              <w:spacing w:after="0" w:line="240" w:lineRule="auto"/>
              <w:rPr>
                <w:rFonts w:cs="Arial"/>
              </w:rPr>
            </w:pPr>
            <w:r>
              <w:rPr>
                <w:rFonts w:cs="Arial"/>
              </w:rPr>
              <w:t xml:space="preserve">Environmental education </w:t>
            </w:r>
          </w:p>
        </w:tc>
        <w:tc>
          <w:tcPr>
            <w:tcW w:w="2169" w:type="dxa"/>
          </w:tcPr>
          <w:p w:rsidR="0038649B" w:rsidRPr="00193507" w:rsidRDefault="0038649B" w:rsidP="0038649B">
            <w:pPr>
              <w:spacing w:after="0" w:line="240" w:lineRule="auto"/>
              <w:jc w:val="both"/>
              <w:rPr>
                <w:rFonts w:cs="Arial"/>
              </w:rPr>
            </w:pPr>
            <w:r>
              <w:rPr>
                <w:rFonts w:cs="Arial"/>
              </w:rPr>
              <w:t xml:space="preserve">To showcase the work being undertaken at the Old Mill </w:t>
            </w:r>
          </w:p>
        </w:tc>
        <w:tc>
          <w:tcPr>
            <w:tcW w:w="3312" w:type="dxa"/>
          </w:tcPr>
          <w:p w:rsidR="0038649B" w:rsidRDefault="0038649B" w:rsidP="0038649B">
            <w:pPr>
              <w:pStyle w:val="ListParagraph"/>
              <w:numPr>
                <w:ilvl w:val="0"/>
                <w:numId w:val="16"/>
              </w:numPr>
              <w:spacing w:after="0" w:line="240" w:lineRule="auto"/>
              <w:jc w:val="both"/>
              <w:rPr>
                <w:rFonts w:cs="Arial"/>
              </w:rPr>
            </w:pPr>
            <w:r w:rsidRPr="00C30984">
              <w:rPr>
                <w:rFonts w:cs="Arial"/>
              </w:rPr>
              <w:t>Ongoing development of the community garden and fridge project through engagement programme and events</w:t>
            </w:r>
          </w:p>
          <w:p w:rsidR="0038649B" w:rsidRDefault="0038649B" w:rsidP="0038649B">
            <w:pPr>
              <w:pStyle w:val="ListParagraph"/>
              <w:numPr>
                <w:ilvl w:val="0"/>
                <w:numId w:val="16"/>
              </w:numPr>
              <w:spacing w:after="0" w:line="240" w:lineRule="auto"/>
              <w:jc w:val="both"/>
              <w:rPr>
                <w:rFonts w:cs="Arial"/>
              </w:rPr>
            </w:pPr>
            <w:r>
              <w:rPr>
                <w:rFonts w:cs="Arial"/>
              </w:rPr>
              <w:t>Further development of community allotments to facilitate disability access</w:t>
            </w:r>
          </w:p>
          <w:p w:rsidR="0038649B" w:rsidRPr="00C30984" w:rsidRDefault="0038649B" w:rsidP="0038649B">
            <w:pPr>
              <w:pStyle w:val="ListParagraph"/>
              <w:numPr>
                <w:ilvl w:val="0"/>
                <w:numId w:val="16"/>
              </w:numPr>
              <w:spacing w:after="0" w:line="240" w:lineRule="auto"/>
              <w:jc w:val="both"/>
              <w:rPr>
                <w:rFonts w:cs="Arial"/>
              </w:rPr>
            </w:pPr>
            <w:r>
              <w:rPr>
                <w:rFonts w:cs="Arial"/>
              </w:rPr>
              <w:t>Nature walks and environmental programmes at Old Mill, including work with schools</w:t>
            </w:r>
          </w:p>
        </w:tc>
        <w:tc>
          <w:tcPr>
            <w:tcW w:w="1390" w:type="dxa"/>
          </w:tcPr>
          <w:p w:rsidR="0038649B" w:rsidRPr="0070408F" w:rsidRDefault="0038649B" w:rsidP="0038649B">
            <w:pPr>
              <w:pStyle w:val="ListParagraph"/>
              <w:numPr>
                <w:ilvl w:val="0"/>
                <w:numId w:val="35"/>
              </w:numPr>
              <w:spacing w:after="0" w:line="240" w:lineRule="auto"/>
              <w:rPr>
                <w:rFonts w:cs="Arial"/>
              </w:rPr>
            </w:pPr>
            <w:r w:rsidRPr="0070408F">
              <w:rPr>
                <w:rFonts w:cs="Arial"/>
              </w:rPr>
              <w:t>Medium; ongoing</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D50862" w:rsidRDefault="00D50862" w:rsidP="0038649B">
            <w:pPr>
              <w:pStyle w:val="ListParagraph"/>
              <w:numPr>
                <w:ilvl w:val="0"/>
                <w:numId w:val="36"/>
              </w:numPr>
              <w:spacing w:after="0" w:line="240" w:lineRule="auto"/>
              <w:rPr>
                <w:rFonts w:cs="Arial"/>
              </w:rPr>
            </w:pPr>
            <w:r>
              <w:rPr>
                <w:rFonts w:cs="Arial"/>
              </w:rPr>
              <w:t>Medium</w:t>
            </w:r>
            <w:r w:rsidR="0038649B" w:rsidRPr="00D50862">
              <w:rPr>
                <w:rFonts w:cs="Arial"/>
              </w:rPr>
              <w:t xml:space="preserve">; Year </w:t>
            </w:r>
            <w:r>
              <w:rPr>
                <w:rFonts w:cs="Arial"/>
              </w:rPr>
              <w:t>2</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70408F" w:rsidRDefault="0038649B" w:rsidP="0038649B">
            <w:pPr>
              <w:pStyle w:val="ListParagraph"/>
              <w:numPr>
                <w:ilvl w:val="0"/>
                <w:numId w:val="37"/>
              </w:numPr>
              <w:spacing w:after="0" w:line="240" w:lineRule="auto"/>
              <w:rPr>
                <w:rFonts w:cs="Arial"/>
              </w:rPr>
            </w:pPr>
            <w:r>
              <w:rPr>
                <w:rFonts w:cs="Arial"/>
              </w:rPr>
              <w:t>High</w:t>
            </w:r>
            <w:r w:rsidRPr="0070408F">
              <w:rPr>
                <w:rFonts w:cs="Arial"/>
              </w:rPr>
              <w:t>;</w:t>
            </w:r>
            <w:r>
              <w:rPr>
                <w:rFonts w:cs="Arial"/>
              </w:rPr>
              <w:t xml:space="preserve"> Year 1</w:t>
            </w:r>
            <w:r w:rsidRPr="0070408F">
              <w:rPr>
                <w:rFonts w:cs="Arial"/>
              </w:rPr>
              <w:t xml:space="preserve"> ongoing</w:t>
            </w:r>
          </w:p>
        </w:tc>
        <w:tc>
          <w:tcPr>
            <w:tcW w:w="1185" w:type="dxa"/>
          </w:tcPr>
          <w:p w:rsidR="0038649B" w:rsidRDefault="0038649B" w:rsidP="0038649B">
            <w:pPr>
              <w:spacing w:after="0" w:line="240" w:lineRule="auto"/>
              <w:rPr>
                <w:rFonts w:cs="Arial"/>
              </w:rPr>
            </w:pPr>
            <w:r>
              <w:rPr>
                <w:rFonts w:cs="Arial"/>
              </w:rPr>
              <w:t>£5,000</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D50862" w:rsidRDefault="0038649B" w:rsidP="0038649B">
            <w:pPr>
              <w:spacing w:after="0" w:line="240" w:lineRule="auto"/>
              <w:rPr>
                <w:rFonts w:cs="Arial"/>
              </w:rPr>
            </w:pPr>
            <w:r w:rsidRPr="00D50862">
              <w:rPr>
                <w:rFonts w:cs="Arial"/>
              </w:rPr>
              <w:t>£20,000</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193507" w:rsidRDefault="0038649B" w:rsidP="0038649B">
            <w:pPr>
              <w:spacing w:after="0" w:line="240" w:lineRule="auto"/>
              <w:rPr>
                <w:rFonts w:cs="Arial"/>
              </w:rPr>
            </w:pPr>
            <w:r>
              <w:rPr>
                <w:rFonts w:cs="Arial"/>
              </w:rPr>
              <w:t>£2,000</w:t>
            </w:r>
          </w:p>
        </w:tc>
        <w:tc>
          <w:tcPr>
            <w:tcW w:w="1088" w:type="dxa"/>
          </w:tcPr>
          <w:p w:rsidR="0038649B" w:rsidRDefault="005A16C3" w:rsidP="0038649B">
            <w:pPr>
              <w:spacing w:after="0" w:line="240" w:lineRule="auto"/>
              <w:rPr>
                <w:rFonts w:cs="Arial"/>
              </w:rPr>
            </w:pPr>
            <w:r>
              <w:rPr>
                <w:rFonts w:cs="Arial"/>
              </w:rPr>
              <w:t xml:space="preserve">Lottery </w:t>
            </w:r>
          </w:p>
          <w:p w:rsidR="005A16C3" w:rsidRDefault="005A16C3" w:rsidP="0038649B">
            <w:pPr>
              <w:spacing w:after="0" w:line="240" w:lineRule="auto"/>
              <w:rPr>
                <w:rFonts w:cs="Arial"/>
              </w:rPr>
            </w:pPr>
            <w:r>
              <w:rPr>
                <w:rFonts w:cs="Arial"/>
              </w:rPr>
              <w:t>Peace IV</w:t>
            </w:r>
          </w:p>
          <w:p w:rsidR="005A16C3" w:rsidRPr="00193507" w:rsidRDefault="005A16C3" w:rsidP="0038649B">
            <w:pPr>
              <w:spacing w:after="0" w:line="240" w:lineRule="auto"/>
              <w:rPr>
                <w:rFonts w:cs="Arial"/>
              </w:rPr>
            </w:pPr>
            <w:r>
              <w:rPr>
                <w:rFonts w:cs="Arial"/>
              </w:rPr>
              <w:t xml:space="preserve">Charitable trusts </w:t>
            </w:r>
          </w:p>
        </w:tc>
        <w:tc>
          <w:tcPr>
            <w:tcW w:w="1418" w:type="dxa"/>
          </w:tcPr>
          <w:p w:rsidR="0038649B" w:rsidRPr="00193507" w:rsidRDefault="0038649B" w:rsidP="0038649B">
            <w:pPr>
              <w:spacing w:after="0" w:line="240" w:lineRule="auto"/>
              <w:rPr>
                <w:rFonts w:cs="Arial"/>
              </w:rPr>
            </w:pPr>
            <w:r>
              <w:rPr>
                <w:rFonts w:cs="Arial"/>
              </w:rPr>
              <w:t>CCAT</w:t>
            </w:r>
          </w:p>
        </w:tc>
        <w:tc>
          <w:tcPr>
            <w:tcW w:w="2381" w:type="dxa"/>
          </w:tcPr>
          <w:p w:rsidR="00255EF7" w:rsidRDefault="00255EF7" w:rsidP="005A16C3">
            <w:pPr>
              <w:spacing w:after="0" w:line="240" w:lineRule="auto"/>
              <w:jc w:val="both"/>
              <w:rPr>
                <w:rFonts w:cs="Arial"/>
              </w:rPr>
            </w:pPr>
            <w:r>
              <w:rPr>
                <w:rFonts w:cs="Arial"/>
              </w:rPr>
              <w:t>Outcomes 1,</w:t>
            </w:r>
            <w:r w:rsidR="005A16C3">
              <w:rPr>
                <w:rFonts w:cs="Arial"/>
              </w:rPr>
              <w:t xml:space="preserve"> 5,</w:t>
            </w:r>
            <w:r>
              <w:rPr>
                <w:rFonts w:cs="Arial"/>
              </w:rPr>
              <w:t xml:space="preserve"> 7, 8</w:t>
            </w:r>
          </w:p>
          <w:p w:rsidR="00255EF7" w:rsidRDefault="00255EF7" w:rsidP="005A16C3">
            <w:pPr>
              <w:spacing w:after="0" w:line="240" w:lineRule="auto"/>
              <w:jc w:val="both"/>
              <w:rPr>
                <w:rFonts w:cs="Arial"/>
              </w:rPr>
            </w:pPr>
          </w:p>
          <w:p w:rsidR="0038649B" w:rsidRPr="00193507" w:rsidRDefault="00255EF7" w:rsidP="005A16C3">
            <w:pPr>
              <w:spacing w:after="0" w:line="240" w:lineRule="auto"/>
              <w:jc w:val="both"/>
              <w:rPr>
                <w:rFonts w:cs="Arial"/>
              </w:rPr>
            </w:pPr>
            <w:r>
              <w:rPr>
                <w:rFonts w:cs="Arial"/>
              </w:rPr>
              <w:t xml:space="preserve">Health &amp; wellbeing; </w:t>
            </w:r>
            <w:r w:rsidR="005A16C3">
              <w:rPr>
                <w:rFonts w:cs="Arial"/>
              </w:rPr>
              <w:t xml:space="preserve">Positive relationships; </w:t>
            </w:r>
            <w:r>
              <w:rPr>
                <w:rFonts w:cs="Arial"/>
              </w:rPr>
              <w:t xml:space="preserve">Accessibility; Environmental sustainability </w:t>
            </w:r>
          </w:p>
        </w:tc>
      </w:tr>
      <w:bookmarkEnd w:id="0"/>
    </w:tbl>
    <w:p w:rsidR="00B111E4" w:rsidRDefault="00B111E4">
      <w:pPr>
        <w:rPr>
          <w:b/>
        </w:rPr>
      </w:pPr>
    </w:p>
    <w:p w:rsidR="00375D65" w:rsidRDefault="00375D65">
      <w:pPr>
        <w:spacing w:after="0" w:line="240" w:lineRule="auto"/>
        <w:ind w:left="714" w:hanging="357"/>
        <w:rPr>
          <w:b/>
        </w:rPr>
      </w:pPr>
      <w:r>
        <w:rPr>
          <w:b/>
        </w:rPr>
        <w:br w:type="page"/>
      </w:r>
    </w:p>
    <w:p w:rsidR="001152E3" w:rsidRDefault="001152E3" w:rsidP="00375D65">
      <w:pPr>
        <w:tabs>
          <w:tab w:val="num" w:pos="1800"/>
        </w:tabs>
        <w:jc w:val="both"/>
        <w:rPr>
          <w:rFonts w:cs="Arial"/>
          <w:color w:val="1F497D"/>
          <w:sz w:val="28"/>
          <w:szCs w:val="24"/>
        </w:rPr>
      </w:pPr>
      <w:r>
        <w:rPr>
          <w:rFonts w:cs="Arial"/>
          <w:b/>
          <w:color w:val="1F4E79"/>
          <w:sz w:val="28"/>
          <w:szCs w:val="28"/>
        </w:rPr>
        <w:lastRenderedPageBreak/>
        <w:t xml:space="preserve">Theme: </w:t>
      </w:r>
      <w:r w:rsidR="00375D65" w:rsidRPr="00375D65">
        <w:rPr>
          <w:rFonts w:cs="Arial"/>
          <w:b/>
          <w:color w:val="1F497D"/>
          <w:sz w:val="28"/>
          <w:szCs w:val="24"/>
        </w:rPr>
        <w:t>Communication and Participation</w:t>
      </w:r>
      <w:r w:rsidR="00375D65" w:rsidRPr="00375D65">
        <w:rPr>
          <w:rFonts w:cs="Arial"/>
          <w:color w:val="1F497D"/>
          <w:sz w:val="28"/>
          <w:szCs w:val="24"/>
        </w:rPr>
        <w:t xml:space="preserve">  </w:t>
      </w:r>
    </w:p>
    <w:p w:rsidR="00375D65" w:rsidRPr="00B44ED8" w:rsidRDefault="001152E3" w:rsidP="00375D65">
      <w:pPr>
        <w:tabs>
          <w:tab w:val="num" w:pos="1800"/>
        </w:tabs>
        <w:jc w:val="both"/>
        <w:rPr>
          <w:rFonts w:cs="Arial"/>
          <w:color w:val="1F497D"/>
          <w:szCs w:val="24"/>
        </w:rPr>
      </w:pPr>
      <w:r w:rsidRPr="00EE44A9">
        <w:rPr>
          <w:rFonts w:cs="Arial"/>
          <w:b/>
          <w:color w:val="1F4E79"/>
          <w:sz w:val="28"/>
          <w:szCs w:val="28"/>
        </w:rPr>
        <w:t>Rationale:</w:t>
      </w:r>
      <w:r w:rsidR="00B44ED8">
        <w:rPr>
          <w:rFonts w:cs="Arial"/>
          <w:b/>
          <w:color w:val="1F4E79"/>
          <w:sz w:val="28"/>
          <w:szCs w:val="28"/>
        </w:rPr>
        <w:t xml:space="preserve"> </w:t>
      </w:r>
      <w:r w:rsidR="00B44ED8" w:rsidRPr="00B44ED8">
        <w:rPr>
          <w:rFonts w:cs="Arial"/>
          <w:color w:val="1F4E79"/>
          <w:sz w:val="24"/>
          <w:szCs w:val="28"/>
        </w:rPr>
        <w:t>By working together, groups</w:t>
      </w:r>
      <w:r w:rsidR="00B44ED8" w:rsidRPr="00B44ED8">
        <w:rPr>
          <w:rFonts w:cs="Arial"/>
          <w:b/>
          <w:color w:val="1F4E79"/>
          <w:sz w:val="24"/>
          <w:szCs w:val="28"/>
        </w:rPr>
        <w:t xml:space="preserve"> </w:t>
      </w:r>
      <w:r w:rsidR="00B44ED8" w:rsidRPr="00B44ED8">
        <w:rPr>
          <w:rFonts w:cs="Arial"/>
          <w:color w:val="1F4E79"/>
          <w:sz w:val="24"/>
          <w:szCs w:val="28"/>
        </w:rPr>
        <w:t xml:space="preserve">can learn from each other and ensure that all sections of the </w:t>
      </w:r>
      <w:proofErr w:type="spellStart"/>
      <w:r w:rsidR="00B44ED8" w:rsidRPr="00B44ED8">
        <w:rPr>
          <w:rFonts w:cs="Arial"/>
          <w:color w:val="1F4E79"/>
          <w:sz w:val="24"/>
          <w:szCs w:val="28"/>
        </w:rPr>
        <w:t>Cloughmills</w:t>
      </w:r>
      <w:proofErr w:type="spellEnd"/>
      <w:r w:rsidR="00B44ED8" w:rsidRPr="00B44ED8">
        <w:rPr>
          <w:rFonts w:cs="Arial"/>
          <w:color w:val="1F4E79"/>
          <w:sz w:val="24"/>
          <w:szCs w:val="28"/>
        </w:rPr>
        <w:t xml:space="preserve"> community are catered for and have an opportunity to participate in village life.</w:t>
      </w:r>
      <w:r w:rsidR="00B4419A">
        <w:rPr>
          <w:rFonts w:cs="Arial"/>
          <w:color w:val="1F4E79"/>
          <w:sz w:val="24"/>
          <w:szCs w:val="28"/>
        </w:rPr>
        <w:t xml:space="preserve"> </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2037"/>
        <w:gridCol w:w="3212"/>
        <w:gridCol w:w="1390"/>
        <w:gridCol w:w="1174"/>
        <w:gridCol w:w="1286"/>
        <w:gridCol w:w="1614"/>
        <w:gridCol w:w="2321"/>
      </w:tblGrid>
      <w:tr w:rsidR="00375D65" w:rsidRPr="007B0A67" w:rsidTr="005A16C3">
        <w:tc>
          <w:tcPr>
            <w:tcW w:w="1788" w:type="dxa"/>
          </w:tcPr>
          <w:p w:rsidR="00375D65" w:rsidRPr="00EE44A9" w:rsidRDefault="00375D65" w:rsidP="0043531B">
            <w:pPr>
              <w:spacing w:after="0" w:line="240" w:lineRule="auto"/>
              <w:rPr>
                <w:b/>
                <w:color w:val="1F497D"/>
              </w:rPr>
            </w:pPr>
            <w:r w:rsidRPr="00EE44A9">
              <w:rPr>
                <w:b/>
                <w:color w:val="1F497D"/>
              </w:rPr>
              <w:t>Project</w:t>
            </w:r>
          </w:p>
          <w:p w:rsidR="00375D65" w:rsidRPr="00EE44A9" w:rsidRDefault="00375D65" w:rsidP="0043531B">
            <w:pPr>
              <w:spacing w:after="0" w:line="240" w:lineRule="auto"/>
              <w:rPr>
                <w:b/>
                <w:color w:val="1F497D"/>
              </w:rPr>
            </w:pPr>
            <w:r w:rsidRPr="00EE44A9">
              <w:rPr>
                <w:b/>
                <w:color w:val="1F497D"/>
              </w:rPr>
              <w:t>Action</w:t>
            </w:r>
          </w:p>
        </w:tc>
        <w:tc>
          <w:tcPr>
            <w:tcW w:w="2037" w:type="dxa"/>
          </w:tcPr>
          <w:p w:rsidR="00375D65" w:rsidRPr="00EE44A9" w:rsidRDefault="00375D65" w:rsidP="0043531B">
            <w:pPr>
              <w:spacing w:after="0" w:line="240" w:lineRule="auto"/>
              <w:rPr>
                <w:b/>
                <w:color w:val="1F497D"/>
              </w:rPr>
            </w:pPr>
            <w:r w:rsidRPr="00EE44A9">
              <w:rPr>
                <w:b/>
                <w:color w:val="1F497D"/>
              </w:rPr>
              <w:t>Why is it an Issue?</w:t>
            </w:r>
          </w:p>
        </w:tc>
        <w:tc>
          <w:tcPr>
            <w:tcW w:w="3212" w:type="dxa"/>
          </w:tcPr>
          <w:p w:rsidR="00375D65" w:rsidRPr="00EE44A9" w:rsidRDefault="00375D65" w:rsidP="0043531B">
            <w:pPr>
              <w:spacing w:after="0" w:line="240" w:lineRule="auto"/>
              <w:rPr>
                <w:b/>
                <w:color w:val="1F497D"/>
              </w:rPr>
            </w:pPr>
            <w:r w:rsidRPr="00EE44A9">
              <w:rPr>
                <w:b/>
                <w:color w:val="1F497D"/>
              </w:rPr>
              <w:t>How Will it be Tackled?</w:t>
            </w:r>
          </w:p>
        </w:tc>
        <w:tc>
          <w:tcPr>
            <w:tcW w:w="1390" w:type="dxa"/>
          </w:tcPr>
          <w:p w:rsidR="00375D65" w:rsidRPr="00EE44A9" w:rsidRDefault="00375D65" w:rsidP="0043531B">
            <w:pPr>
              <w:spacing w:after="0" w:line="240" w:lineRule="auto"/>
              <w:rPr>
                <w:b/>
                <w:color w:val="1F497D"/>
              </w:rPr>
            </w:pPr>
            <w:r w:rsidRPr="00EE44A9">
              <w:rPr>
                <w:b/>
                <w:color w:val="1F497D"/>
              </w:rPr>
              <w:t xml:space="preserve">Priority and </w:t>
            </w:r>
          </w:p>
          <w:p w:rsidR="00375D65" w:rsidRPr="00EE44A9" w:rsidRDefault="00375D65" w:rsidP="0043531B">
            <w:pPr>
              <w:spacing w:after="0" w:line="240" w:lineRule="auto"/>
              <w:rPr>
                <w:b/>
                <w:color w:val="1F497D"/>
              </w:rPr>
            </w:pPr>
            <w:r w:rsidRPr="00EE44A9">
              <w:rPr>
                <w:b/>
                <w:color w:val="1F497D"/>
              </w:rPr>
              <w:t>Timeframe</w:t>
            </w:r>
          </w:p>
        </w:tc>
        <w:tc>
          <w:tcPr>
            <w:tcW w:w="1174" w:type="dxa"/>
          </w:tcPr>
          <w:p w:rsidR="00375D65" w:rsidRPr="00EE44A9" w:rsidRDefault="00375D65" w:rsidP="0043531B">
            <w:pPr>
              <w:spacing w:after="0" w:line="240" w:lineRule="auto"/>
              <w:rPr>
                <w:b/>
                <w:color w:val="1F497D"/>
              </w:rPr>
            </w:pPr>
            <w:r w:rsidRPr="00EE44A9">
              <w:rPr>
                <w:b/>
                <w:color w:val="1F497D"/>
              </w:rPr>
              <w:t>Indicative Cost</w:t>
            </w:r>
            <w:r>
              <w:rPr>
                <w:b/>
                <w:color w:val="1F497D"/>
              </w:rPr>
              <w:t xml:space="preserve"> £</w:t>
            </w:r>
          </w:p>
        </w:tc>
        <w:tc>
          <w:tcPr>
            <w:tcW w:w="1286" w:type="dxa"/>
          </w:tcPr>
          <w:p w:rsidR="00375D65" w:rsidRPr="00EE44A9" w:rsidRDefault="00375D65" w:rsidP="0043531B">
            <w:pPr>
              <w:spacing w:after="0" w:line="240" w:lineRule="auto"/>
              <w:rPr>
                <w:b/>
                <w:color w:val="1F497D"/>
              </w:rPr>
            </w:pPr>
            <w:r w:rsidRPr="00EE44A9">
              <w:rPr>
                <w:b/>
                <w:color w:val="1F497D"/>
              </w:rPr>
              <w:t>Potential Funding Sources</w:t>
            </w:r>
          </w:p>
        </w:tc>
        <w:tc>
          <w:tcPr>
            <w:tcW w:w="1614" w:type="dxa"/>
          </w:tcPr>
          <w:p w:rsidR="00375D65" w:rsidRPr="00EE44A9" w:rsidRDefault="00375D65" w:rsidP="0043531B">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321" w:type="dxa"/>
          </w:tcPr>
          <w:p w:rsidR="00375D65" w:rsidRPr="00EE44A9" w:rsidRDefault="003845EF" w:rsidP="0043531B">
            <w:pPr>
              <w:spacing w:after="0" w:line="240" w:lineRule="auto"/>
              <w:rPr>
                <w:b/>
                <w:color w:val="1F497D"/>
              </w:rPr>
            </w:pPr>
            <w:r>
              <w:rPr>
                <w:b/>
                <w:color w:val="1F497D"/>
              </w:rPr>
              <w:t>Linkages to Community Planning Outcomes</w:t>
            </w:r>
          </w:p>
        </w:tc>
      </w:tr>
      <w:tr w:rsidR="005A16C3" w:rsidRPr="0026522B" w:rsidTr="005A16C3">
        <w:trPr>
          <w:trHeight w:val="3223"/>
        </w:trPr>
        <w:tc>
          <w:tcPr>
            <w:tcW w:w="1788" w:type="dxa"/>
          </w:tcPr>
          <w:p w:rsidR="005A16C3" w:rsidRDefault="005A16C3" w:rsidP="005A16C3">
            <w:pPr>
              <w:spacing w:after="0" w:line="240" w:lineRule="auto"/>
              <w:jc w:val="both"/>
              <w:rPr>
                <w:rFonts w:cs="Arial"/>
              </w:rPr>
            </w:pPr>
            <w:r>
              <w:rPr>
                <w:rFonts w:cs="Arial"/>
              </w:rPr>
              <w:t>Community support and signposting</w:t>
            </w:r>
          </w:p>
        </w:tc>
        <w:tc>
          <w:tcPr>
            <w:tcW w:w="2037" w:type="dxa"/>
          </w:tcPr>
          <w:p w:rsidR="005A16C3" w:rsidRPr="00193507" w:rsidRDefault="005A16C3" w:rsidP="005A16C3">
            <w:pPr>
              <w:spacing w:after="0" w:line="240" w:lineRule="auto"/>
              <w:jc w:val="both"/>
              <w:rPr>
                <w:rFonts w:cs="Arial"/>
              </w:rPr>
            </w:pPr>
            <w:r>
              <w:rPr>
                <w:rFonts w:cs="Arial"/>
              </w:rPr>
              <w:t>Lack of access to services and support agencies in rural areas, including lack of public transport increasing difficulty in accessing services</w:t>
            </w:r>
          </w:p>
        </w:tc>
        <w:tc>
          <w:tcPr>
            <w:tcW w:w="3212" w:type="dxa"/>
          </w:tcPr>
          <w:p w:rsidR="005A16C3" w:rsidRPr="001152E3" w:rsidRDefault="005A16C3" w:rsidP="005A16C3">
            <w:pPr>
              <w:pStyle w:val="ListParagraph"/>
              <w:numPr>
                <w:ilvl w:val="0"/>
                <w:numId w:val="17"/>
              </w:numPr>
              <w:spacing w:after="0" w:line="240" w:lineRule="auto"/>
              <w:jc w:val="both"/>
              <w:rPr>
                <w:rFonts w:cs="Arial"/>
              </w:rPr>
            </w:pPr>
            <w:r w:rsidRPr="001152E3">
              <w:rPr>
                <w:rFonts w:cs="Arial"/>
              </w:rPr>
              <w:t xml:space="preserve">Old Mill website to promote opportunities, including volunteering </w:t>
            </w:r>
          </w:p>
          <w:p w:rsidR="005A16C3" w:rsidRPr="001152E3" w:rsidRDefault="005A16C3" w:rsidP="005A16C3">
            <w:pPr>
              <w:pStyle w:val="ListParagraph"/>
              <w:numPr>
                <w:ilvl w:val="0"/>
                <w:numId w:val="17"/>
              </w:numPr>
              <w:spacing w:after="0" w:line="240" w:lineRule="auto"/>
              <w:jc w:val="both"/>
              <w:rPr>
                <w:rFonts w:cs="Arial"/>
              </w:rPr>
            </w:pPr>
            <w:r w:rsidRPr="001152E3">
              <w:rPr>
                <w:rFonts w:cs="Arial"/>
              </w:rPr>
              <w:t>Event flyers and community Newsletter</w:t>
            </w:r>
          </w:p>
          <w:p w:rsidR="005A16C3" w:rsidRPr="001152E3" w:rsidRDefault="005A16C3" w:rsidP="005A16C3">
            <w:pPr>
              <w:pStyle w:val="ListParagraph"/>
              <w:numPr>
                <w:ilvl w:val="0"/>
                <w:numId w:val="17"/>
              </w:numPr>
              <w:spacing w:after="0" w:line="240" w:lineRule="auto"/>
              <w:jc w:val="both"/>
              <w:rPr>
                <w:rFonts w:cs="Arial"/>
              </w:rPr>
            </w:pPr>
            <w:r w:rsidRPr="001152E3">
              <w:rPr>
                <w:rFonts w:cs="Arial"/>
              </w:rPr>
              <w:t xml:space="preserve">Community Directory compiled </w:t>
            </w:r>
            <w:r>
              <w:rPr>
                <w:rFonts w:cs="Arial"/>
              </w:rPr>
              <w:t xml:space="preserve">which </w:t>
            </w:r>
            <w:r w:rsidRPr="001152E3">
              <w:rPr>
                <w:rFonts w:cs="Arial"/>
              </w:rPr>
              <w:t>list</w:t>
            </w:r>
            <w:r>
              <w:rPr>
                <w:rFonts w:cs="Arial"/>
              </w:rPr>
              <w:t>s</w:t>
            </w:r>
            <w:r w:rsidRPr="001152E3">
              <w:rPr>
                <w:rFonts w:cs="Arial"/>
              </w:rPr>
              <w:t xml:space="preserve"> village services</w:t>
            </w:r>
          </w:p>
          <w:p w:rsidR="005A16C3" w:rsidRPr="001152E3" w:rsidRDefault="005A16C3" w:rsidP="005A16C3">
            <w:pPr>
              <w:pStyle w:val="ListParagraph"/>
              <w:numPr>
                <w:ilvl w:val="0"/>
                <w:numId w:val="17"/>
              </w:numPr>
              <w:spacing w:after="0" w:line="240" w:lineRule="auto"/>
              <w:jc w:val="both"/>
              <w:rPr>
                <w:rFonts w:cs="Arial"/>
              </w:rPr>
            </w:pPr>
            <w:r w:rsidRPr="001152E3">
              <w:rPr>
                <w:rFonts w:cs="Arial"/>
              </w:rPr>
              <w:t xml:space="preserve">Ongoing networking with other groups, local and regionally </w:t>
            </w:r>
          </w:p>
          <w:p w:rsidR="005A16C3" w:rsidRPr="001152E3" w:rsidRDefault="005A16C3" w:rsidP="005A16C3">
            <w:pPr>
              <w:pStyle w:val="ListParagraph"/>
              <w:numPr>
                <w:ilvl w:val="0"/>
                <w:numId w:val="17"/>
              </w:numPr>
              <w:spacing w:after="0" w:line="240" w:lineRule="auto"/>
              <w:jc w:val="both"/>
              <w:rPr>
                <w:rFonts w:cs="Arial"/>
              </w:rPr>
            </w:pPr>
            <w:r w:rsidRPr="001152E3">
              <w:rPr>
                <w:rFonts w:cs="Arial"/>
              </w:rPr>
              <w:t>Info clinics and outreach – advice on benefits etc</w:t>
            </w:r>
            <w:r>
              <w:rPr>
                <w:rFonts w:cs="Arial"/>
              </w:rPr>
              <w:t>.</w:t>
            </w:r>
          </w:p>
          <w:p w:rsidR="005A16C3" w:rsidRPr="00193507" w:rsidRDefault="005A16C3" w:rsidP="005A16C3">
            <w:pPr>
              <w:spacing w:after="0" w:line="240" w:lineRule="auto"/>
              <w:rPr>
                <w:rFonts w:cs="Arial"/>
              </w:rPr>
            </w:pPr>
          </w:p>
        </w:tc>
        <w:tc>
          <w:tcPr>
            <w:tcW w:w="1390" w:type="dxa"/>
          </w:tcPr>
          <w:p w:rsidR="005A16C3" w:rsidRDefault="005A16C3" w:rsidP="005A16C3">
            <w:pPr>
              <w:pStyle w:val="ListParagraph"/>
              <w:numPr>
                <w:ilvl w:val="0"/>
                <w:numId w:val="47"/>
              </w:numPr>
              <w:spacing w:after="0" w:line="240" w:lineRule="auto"/>
              <w:rPr>
                <w:rFonts w:cs="Arial"/>
              </w:rPr>
            </w:pPr>
            <w:r w:rsidRPr="0070408F">
              <w:rPr>
                <w:rFonts w:cs="Arial"/>
              </w:rPr>
              <w:t>Medium; ongoing</w:t>
            </w:r>
          </w:p>
          <w:p w:rsidR="005A16C3" w:rsidRPr="0070408F" w:rsidRDefault="005A16C3" w:rsidP="005A16C3">
            <w:pPr>
              <w:pStyle w:val="ListParagraph"/>
              <w:spacing w:after="0" w:line="240" w:lineRule="auto"/>
              <w:ind w:left="360"/>
              <w:rPr>
                <w:rFonts w:cs="Arial"/>
              </w:rPr>
            </w:pPr>
          </w:p>
          <w:p w:rsidR="005A16C3" w:rsidRPr="0070408F" w:rsidRDefault="005A16C3" w:rsidP="005A16C3">
            <w:pPr>
              <w:pStyle w:val="ListParagraph"/>
              <w:numPr>
                <w:ilvl w:val="0"/>
                <w:numId w:val="47"/>
              </w:numPr>
              <w:spacing w:after="0" w:line="240" w:lineRule="auto"/>
              <w:rPr>
                <w:rFonts w:cs="Arial"/>
              </w:rPr>
            </w:pPr>
            <w:r w:rsidRPr="0070408F">
              <w:rPr>
                <w:rFonts w:cs="Arial"/>
              </w:rPr>
              <w:t>Medium; ongoing</w:t>
            </w:r>
          </w:p>
          <w:p w:rsidR="005A16C3" w:rsidRDefault="005A16C3" w:rsidP="005A16C3">
            <w:pPr>
              <w:pStyle w:val="ListParagraph"/>
              <w:numPr>
                <w:ilvl w:val="0"/>
                <w:numId w:val="47"/>
              </w:numPr>
              <w:spacing w:after="0" w:line="240" w:lineRule="auto"/>
              <w:rPr>
                <w:rFonts w:cs="Arial"/>
              </w:rPr>
            </w:pPr>
            <w:r w:rsidRPr="0070408F">
              <w:rPr>
                <w:rFonts w:cs="Arial"/>
              </w:rPr>
              <w:t>Low; Year 2</w:t>
            </w:r>
          </w:p>
          <w:p w:rsidR="005A16C3" w:rsidRPr="0070408F" w:rsidRDefault="005A16C3" w:rsidP="005A16C3">
            <w:pPr>
              <w:pStyle w:val="ListParagraph"/>
              <w:spacing w:after="0" w:line="240" w:lineRule="auto"/>
              <w:ind w:left="360"/>
              <w:rPr>
                <w:rFonts w:cs="Arial"/>
              </w:rPr>
            </w:pPr>
          </w:p>
          <w:p w:rsidR="005A16C3" w:rsidRDefault="005A16C3" w:rsidP="005A16C3">
            <w:pPr>
              <w:pStyle w:val="ListParagraph"/>
              <w:numPr>
                <w:ilvl w:val="0"/>
                <w:numId w:val="47"/>
              </w:numPr>
              <w:spacing w:after="0" w:line="240" w:lineRule="auto"/>
              <w:rPr>
                <w:rFonts w:cs="Arial"/>
              </w:rPr>
            </w:pPr>
            <w:r w:rsidRPr="0070408F">
              <w:rPr>
                <w:rFonts w:cs="Arial"/>
              </w:rPr>
              <w:t>Low; Year 3</w:t>
            </w:r>
          </w:p>
          <w:p w:rsidR="005A16C3" w:rsidRPr="0070408F" w:rsidRDefault="005A16C3" w:rsidP="005A16C3">
            <w:pPr>
              <w:pStyle w:val="ListParagraph"/>
              <w:rPr>
                <w:rFonts w:cs="Arial"/>
              </w:rPr>
            </w:pPr>
          </w:p>
          <w:p w:rsidR="005A16C3" w:rsidRPr="0070408F" w:rsidRDefault="005A16C3" w:rsidP="005A16C3">
            <w:pPr>
              <w:pStyle w:val="ListParagraph"/>
              <w:numPr>
                <w:ilvl w:val="0"/>
                <w:numId w:val="47"/>
              </w:numPr>
              <w:spacing w:after="0" w:line="240" w:lineRule="auto"/>
              <w:rPr>
                <w:rFonts w:cs="Arial"/>
              </w:rPr>
            </w:pPr>
            <w:r>
              <w:rPr>
                <w:rFonts w:cs="Arial"/>
              </w:rPr>
              <w:t>High</w:t>
            </w:r>
            <w:r w:rsidRPr="0070408F">
              <w:rPr>
                <w:rFonts w:cs="Arial"/>
              </w:rPr>
              <w:t>; ongoing</w:t>
            </w:r>
          </w:p>
          <w:p w:rsidR="005A16C3" w:rsidRPr="00193507" w:rsidRDefault="005A16C3" w:rsidP="005A16C3">
            <w:pPr>
              <w:spacing w:after="0" w:line="240" w:lineRule="auto"/>
              <w:rPr>
                <w:rFonts w:cs="Arial"/>
              </w:rPr>
            </w:pPr>
          </w:p>
        </w:tc>
        <w:tc>
          <w:tcPr>
            <w:tcW w:w="1174" w:type="dxa"/>
          </w:tcPr>
          <w:p w:rsidR="005A16C3" w:rsidRDefault="005A16C3" w:rsidP="005A16C3">
            <w:pPr>
              <w:spacing w:after="0" w:line="240" w:lineRule="auto"/>
              <w:rPr>
                <w:rFonts w:cs="Arial"/>
              </w:rPr>
            </w:pPr>
            <w:r>
              <w:rPr>
                <w:rFonts w:cs="Arial"/>
              </w:rPr>
              <w:t>£n/a</w:t>
            </w:r>
          </w:p>
          <w:p w:rsidR="005A16C3" w:rsidRDefault="005A16C3" w:rsidP="005A16C3">
            <w:pPr>
              <w:spacing w:after="0" w:line="240" w:lineRule="auto"/>
              <w:rPr>
                <w:rFonts w:cs="Arial"/>
              </w:rPr>
            </w:pPr>
          </w:p>
          <w:p w:rsidR="005A16C3" w:rsidRDefault="005A16C3" w:rsidP="005A16C3">
            <w:pPr>
              <w:spacing w:after="0" w:line="240" w:lineRule="auto"/>
              <w:rPr>
                <w:rFonts w:cs="Arial"/>
              </w:rPr>
            </w:pPr>
          </w:p>
          <w:p w:rsidR="005A16C3" w:rsidRDefault="005A16C3" w:rsidP="005A16C3">
            <w:pPr>
              <w:spacing w:after="0" w:line="240" w:lineRule="auto"/>
              <w:rPr>
                <w:rFonts w:cs="Arial"/>
              </w:rPr>
            </w:pPr>
            <w:r>
              <w:rPr>
                <w:rFonts w:cs="Arial"/>
              </w:rPr>
              <w:t>£1,000</w:t>
            </w:r>
          </w:p>
          <w:p w:rsidR="005A16C3" w:rsidRDefault="005A16C3" w:rsidP="005A16C3">
            <w:pPr>
              <w:spacing w:after="0" w:line="240" w:lineRule="auto"/>
              <w:rPr>
                <w:rFonts w:cs="Arial"/>
              </w:rPr>
            </w:pPr>
          </w:p>
          <w:p w:rsidR="005A16C3" w:rsidRDefault="005A16C3" w:rsidP="005A16C3">
            <w:pPr>
              <w:spacing w:after="0" w:line="240" w:lineRule="auto"/>
              <w:rPr>
                <w:rFonts w:cs="Arial"/>
              </w:rPr>
            </w:pPr>
            <w:r>
              <w:rPr>
                <w:rFonts w:cs="Arial"/>
              </w:rPr>
              <w:t>£1,000</w:t>
            </w:r>
          </w:p>
          <w:p w:rsidR="005A16C3" w:rsidRDefault="005A16C3" w:rsidP="005A16C3">
            <w:pPr>
              <w:spacing w:after="0" w:line="240" w:lineRule="auto"/>
              <w:rPr>
                <w:rFonts w:cs="Arial"/>
              </w:rPr>
            </w:pPr>
          </w:p>
          <w:p w:rsidR="005A16C3" w:rsidRDefault="005A16C3" w:rsidP="005A16C3">
            <w:pPr>
              <w:spacing w:after="0" w:line="240" w:lineRule="auto"/>
              <w:rPr>
                <w:rFonts w:cs="Arial"/>
              </w:rPr>
            </w:pPr>
          </w:p>
          <w:p w:rsidR="005A16C3" w:rsidRDefault="005A16C3" w:rsidP="005A16C3">
            <w:pPr>
              <w:spacing w:after="0" w:line="240" w:lineRule="auto"/>
              <w:rPr>
                <w:rFonts w:cs="Arial"/>
              </w:rPr>
            </w:pPr>
            <w:r>
              <w:rPr>
                <w:rFonts w:cs="Arial"/>
              </w:rPr>
              <w:t>£n/a</w:t>
            </w:r>
          </w:p>
          <w:p w:rsidR="005A16C3" w:rsidRDefault="005A16C3" w:rsidP="005A16C3">
            <w:pPr>
              <w:spacing w:after="0" w:line="240" w:lineRule="auto"/>
              <w:rPr>
                <w:rFonts w:cs="Arial"/>
              </w:rPr>
            </w:pPr>
          </w:p>
          <w:p w:rsidR="005A16C3" w:rsidRDefault="005A16C3" w:rsidP="005A16C3">
            <w:pPr>
              <w:spacing w:after="0" w:line="240" w:lineRule="auto"/>
              <w:rPr>
                <w:rFonts w:cs="Arial"/>
              </w:rPr>
            </w:pPr>
          </w:p>
          <w:p w:rsidR="005A16C3" w:rsidRPr="00193507" w:rsidRDefault="005A16C3" w:rsidP="005A16C3">
            <w:pPr>
              <w:spacing w:after="0" w:line="240" w:lineRule="auto"/>
              <w:rPr>
                <w:rFonts w:cs="Arial"/>
              </w:rPr>
            </w:pPr>
            <w:r>
              <w:rPr>
                <w:rFonts w:cs="Arial"/>
              </w:rPr>
              <w:t>£5,000</w:t>
            </w:r>
          </w:p>
        </w:tc>
        <w:tc>
          <w:tcPr>
            <w:tcW w:w="1286" w:type="dxa"/>
          </w:tcPr>
          <w:p w:rsidR="005A16C3" w:rsidRDefault="005A16C3" w:rsidP="005A16C3">
            <w:pPr>
              <w:spacing w:after="0" w:line="240" w:lineRule="auto"/>
              <w:rPr>
                <w:rFonts w:cs="Arial"/>
              </w:rPr>
            </w:pPr>
            <w:r>
              <w:rPr>
                <w:rFonts w:cs="Arial"/>
              </w:rPr>
              <w:t>Council</w:t>
            </w:r>
          </w:p>
          <w:p w:rsidR="005A16C3" w:rsidRPr="00193507" w:rsidRDefault="005A16C3" w:rsidP="005A16C3">
            <w:pPr>
              <w:spacing w:after="0" w:line="240" w:lineRule="auto"/>
              <w:jc w:val="both"/>
              <w:rPr>
                <w:rFonts w:cs="Arial"/>
              </w:rPr>
            </w:pPr>
            <w:r>
              <w:rPr>
                <w:rFonts w:cs="Arial"/>
              </w:rPr>
              <w:t xml:space="preserve">Awards </w:t>
            </w:r>
            <w:proofErr w:type="gramStart"/>
            <w:r>
              <w:rPr>
                <w:rFonts w:cs="Arial"/>
              </w:rPr>
              <w:t>For</w:t>
            </w:r>
            <w:proofErr w:type="gramEnd"/>
            <w:r>
              <w:rPr>
                <w:rFonts w:cs="Arial"/>
              </w:rPr>
              <w:t xml:space="preserve"> All</w:t>
            </w:r>
          </w:p>
        </w:tc>
        <w:tc>
          <w:tcPr>
            <w:tcW w:w="1614" w:type="dxa"/>
          </w:tcPr>
          <w:p w:rsidR="005A16C3" w:rsidRPr="00193507" w:rsidRDefault="005A16C3" w:rsidP="005A16C3">
            <w:pPr>
              <w:spacing w:after="0" w:line="240" w:lineRule="auto"/>
              <w:rPr>
                <w:rFonts w:cs="Arial"/>
              </w:rPr>
            </w:pPr>
            <w:r>
              <w:rPr>
                <w:rFonts w:cs="Arial"/>
              </w:rPr>
              <w:t xml:space="preserve">CCAT; All groups; Elected representatives </w:t>
            </w:r>
          </w:p>
        </w:tc>
        <w:tc>
          <w:tcPr>
            <w:tcW w:w="2321" w:type="dxa"/>
          </w:tcPr>
          <w:p w:rsidR="005A16C3" w:rsidRDefault="005A16C3" w:rsidP="005A16C3">
            <w:pPr>
              <w:spacing w:after="0" w:line="240" w:lineRule="auto"/>
              <w:jc w:val="both"/>
              <w:rPr>
                <w:rFonts w:cs="Arial"/>
              </w:rPr>
            </w:pPr>
            <w:r>
              <w:rPr>
                <w:rFonts w:cs="Arial"/>
              </w:rPr>
              <w:t>Outcomes 1, 2</w:t>
            </w:r>
            <w:r w:rsidR="009B4181">
              <w:rPr>
                <w:rFonts w:cs="Arial"/>
              </w:rPr>
              <w:t>, 3</w:t>
            </w:r>
            <w:r>
              <w:rPr>
                <w:rFonts w:cs="Arial"/>
              </w:rPr>
              <w:t xml:space="preserve"> &amp; 5  </w:t>
            </w:r>
          </w:p>
          <w:p w:rsidR="005A16C3" w:rsidRDefault="005A16C3" w:rsidP="005A16C3">
            <w:pPr>
              <w:spacing w:after="0" w:line="240" w:lineRule="auto"/>
              <w:jc w:val="both"/>
              <w:rPr>
                <w:rFonts w:cs="Arial"/>
              </w:rPr>
            </w:pPr>
          </w:p>
          <w:p w:rsidR="005A16C3" w:rsidRPr="00193507" w:rsidRDefault="005A16C3" w:rsidP="005A16C3">
            <w:pPr>
              <w:spacing w:after="0" w:line="240" w:lineRule="auto"/>
              <w:jc w:val="both"/>
              <w:rPr>
                <w:rFonts w:cs="Arial"/>
              </w:rPr>
            </w:pPr>
            <w:r>
              <w:rPr>
                <w:rFonts w:cs="Arial"/>
              </w:rPr>
              <w:t>Health &amp; wellbeing; Children &amp; young people;</w:t>
            </w:r>
            <w:r w:rsidR="009B4181">
              <w:rPr>
                <w:rFonts w:cs="Arial"/>
              </w:rPr>
              <w:t xml:space="preserve"> Access to services;</w:t>
            </w:r>
            <w:r w:rsidR="007F0275">
              <w:rPr>
                <w:rFonts w:cs="Arial"/>
              </w:rPr>
              <w:t xml:space="preserve"> </w:t>
            </w:r>
            <w:r>
              <w:rPr>
                <w:rFonts w:cs="Arial"/>
              </w:rPr>
              <w:t>Positive relationships</w:t>
            </w:r>
          </w:p>
        </w:tc>
      </w:tr>
      <w:tr w:rsidR="007F0275" w:rsidRPr="0026522B" w:rsidTr="005A16C3">
        <w:tc>
          <w:tcPr>
            <w:tcW w:w="1788" w:type="dxa"/>
          </w:tcPr>
          <w:p w:rsidR="007F0275" w:rsidRPr="00E12B12" w:rsidRDefault="007F0275" w:rsidP="007F0275">
            <w:pPr>
              <w:spacing w:after="0" w:line="240" w:lineRule="auto"/>
              <w:jc w:val="both"/>
              <w:rPr>
                <w:rFonts w:cs="Arial"/>
              </w:rPr>
            </w:pPr>
            <w:r w:rsidRPr="00E12B12">
              <w:rPr>
                <w:rFonts w:cs="Arial"/>
              </w:rPr>
              <w:t xml:space="preserve">Programme of </w:t>
            </w:r>
            <w:proofErr w:type="gramStart"/>
            <w:r w:rsidRPr="00E12B12">
              <w:rPr>
                <w:rFonts w:cs="Arial"/>
              </w:rPr>
              <w:t>community</w:t>
            </w:r>
            <w:r w:rsidR="0092641D">
              <w:rPr>
                <w:rFonts w:cs="Arial"/>
              </w:rPr>
              <w:t xml:space="preserve"> </w:t>
            </w:r>
            <w:r w:rsidRPr="00E12B12">
              <w:rPr>
                <w:rFonts w:cs="Arial"/>
              </w:rPr>
              <w:t>based</w:t>
            </w:r>
            <w:proofErr w:type="gramEnd"/>
            <w:r w:rsidRPr="00E12B12">
              <w:rPr>
                <w:rFonts w:cs="Arial"/>
              </w:rPr>
              <w:t xml:space="preserve"> activities</w:t>
            </w:r>
          </w:p>
        </w:tc>
        <w:tc>
          <w:tcPr>
            <w:tcW w:w="2037" w:type="dxa"/>
          </w:tcPr>
          <w:p w:rsidR="007F0275" w:rsidRPr="00E12B12" w:rsidRDefault="007F0275" w:rsidP="007F0275">
            <w:pPr>
              <w:spacing w:after="0" w:line="240" w:lineRule="auto"/>
              <w:jc w:val="both"/>
              <w:rPr>
                <w:rFonts w:cs="Arial"/>
              </w:rPr>
            </w:pPr>
            <w:r w:rsidRPr="00E12B12">
              <w:rPr>
                <w:rFonts w:cs="Arial"/>
              </w:rPr>
              <w:t>To build community cohesion and tackle the risk of</w:t>
            </w:r>
            <w:r>
              <w:rPr>
                <w:rFonts w:cs="Arial"/>
              </w:rPr>
              <w:t xml:space="preserve"> rural</w:t>
            </w:r>
            <w:r w:rsidRPr="00E12B12">
              <w:rPr>
                <w:rFonts w:cs="Arial"/>
              </w:rPr>
              <w:t xml:space="preserve"> isolation</w:t>
            </w:r>
          </w:p>
        </w:tc>
        <w:tc>
          <w:tcPr>
            <w:tcW w:w="3212" w:type="dxa"/>
          </w:tcPr>
          <w:p w:rsidR="007F0275" w:rsidRDefault="007F0275" w:rsidP="007F0275">
            <w:pPr>
              <w:pStyle w:val="ListParagraph"/>
              <w:numPr>
                <w:ilvl w:val="0"/>
                <w:numId w:val="18"/>
              </w:numPr>
              <w:spacing w:after="0" w:line="240" w:lineRule="auto"/>
              <w:jc w:val="both"/>
              <w:rPr>
                <w:rFonts w:cs="Arial"/>
              </w:rPr>
            </w:pPr>
            <w:r w:rsidRPr="001152E3">
              <w:rPr>
                <w:rFonts w:cs="Arial"/>
              </w:rPr>
              <w:t xml:space="preserve">Calendar of events drawn up Programme of community based activities and social/entertainment activities developed and delivered </w:t>
            </w:r>
          </w:p>
          <w:p w:rsidR="007F0275" w:rsidRDefault="007F0275" w:rsidP="007F0275">
            <w:pPr>
              <w:pStyle w:val="ListParagraph"/>
              <w:numPr>
                <w:ilvl w:val="0"/>
                <w:numId w:val="18"/>
              </w:numPr>
              <w:spacing w:after="0" w:line="240" w:lineRule="auto"/>
              <w:jc w:val="both"/>
              <w:rPr>
                <w:rFonts w:cs="Arial"/>
              </w:rPr>
            </w:pPr>
            <w:r w:rsidRPr="00787689">
              <w:rPr>
                <w:rFonts w:cs="Arial"/>
              </w:rPr>
              <w:t xml:space="preserve">Explore feasibility of a Community Cinema at the Old Mill complex </w:t>
            </w:r>
          </w:p>
          <w:p w:rsidR="007F0275" w:rsidRPr="00193507" w:rsidRDefault="007F0275" w:rsidP="007F0275">
            <w:pPr>
              <w:spacing w:after="0" w:line="240" w:lineRule="auto"/>
              <w:jc w:val="both"/>
              <w:rPr>
                <w:rFonts w:cs="Arial"/>
              </w:rPr>
            </w:pPr>
          </w:p>
        </w:tc>
        <w:tc>
          <w:tcPr>
            <w:tcW w:w="1390" w:type="dxa"/>
          </w:tcPr>
          <w:p w:rsidR="007F0275" w:rsidRDefault="007F0275" w:rsidP="007F0275">
            <w:pPr>
              <w:pStyle w:val="ListParagraph"/>
              <w:numPr>
                <w:ilvl w:val="0"/>
                <w:numId w:val="48"/>
              </w:numPr>
              <w:spacing w:after="0" w:line="240" w:lineRule="auto"/>
              <w:rPr>
                <w:rFonts w:cs="Arial"/>
              </w:rPr>
            </w:pPr>
            <w:r w:rsidRPr="0070408F">
              <w:rPr>
                <w:rFonts w:cs="Arial"/>
              </w:rPr>
              <w:t>Medium; ongoing</w:t>
            </w:r>
          </w:p>
          <w:p w:rsidR="007F0275" w:rsidRDefault="007F0275" w:rsidP="007F0275">
            <w:pPr>
              <w:pStyle w:val="ListParagraph"/>
              <w:spacing w:after="0" w:line="240" w:lineRule="auto"/>
              <w:ind w:left="360"/>
              <w:rPr>
                <w:rFonts w:cs="Arial"/>
              </w:rPr>
            </w:pPr>
          </w:p>
          <w:p w:rsidR="007F0275" w:rsidRDefault="007F0275" w:rsidP="007F0275">
            <w:pPr>
              <w:pStyle w:val="ListParagraph"/>
              <w:spacing w:after="0" w:line="240" w:lineRule="auto"/>
              <w:ind w:left="360"/>
              <w:rPr>
                <w:rFonts w:cs="Arial"/>
              </w:rPr>
            </w:pPr>
          </w:p>
          <w:p w:rsidR="007F0275" w:rsidRPr="0070408F" w:rsidRDefault="007F0275" w:rsidP="007F0275">
            <w:pPr>
              <w:pStyle w:val="ListParagraph"/>
              <w:spacing w:after="0" w:line="240" w:lineRule="auto"/>
              <w:ind w:left="360"/>
              <w:rPr>
                <w:rFonts w:cs="Arial"/>
              </w:rPr>
            </w:pPr>
          </w:p>
          <w:p w:rsidR="007F0275" w:rsidRPr="0070408F" w:rsidRDefault="007F0275" w:rsidP="007F0275">
            <w:pPr>
              <w:pStyle w:val="ListParagraph"/>
              <w:numPr>
                <w:ilvl w:val="0"/>
                <w:numId w:val="48"/>
              </w:numPr>
              <w:spacing w:after="0" w:line="240" w:lineRule="auto"/>
              <w:rPr>
                <w:rFonts w:cs="Arial"/>
              </w:rPr>
            </w:pPr>
            <w:r w:rsidRPr="0070408F">
              <w:rPr>
                <w:rFonts w:cs="Arial"/>
              </w:rPr>
              <w:t>Medium; Year 3</w:t>
            </w:r>
          </w:p>
          <w:p w:rsidR="007F0275" w:rsidRPr="00193507" w:rsidRDefault="007F0275" w:rsidP="007F0275">
            <w:pPr>
              <w:spacing w:after="0" w:line="240" w:lineRule="auto"/>
              <w:rPr>
                <w:rFonts w:cs="Arial"/>
              </w:rPr>
            </w:pPr>
          </w:p>
        </w:tc>
        <w:tc>
          <w:tcPr>
            <w:tcW w:w="1174" w:type="dxa"/>
          </w:tcPr>
          <w:p w:rsidR="007F0275" w:rsidRDefault="007F0275" w:rsidP="007F0275">
            <w:pPr>
              <w:spacing w:after="0" w:line="240" w:lineRule="auto"/>
              <w:rPr>
                <w:rFonts w:cs="Arial"/>
              </w:rPr>
            </w:pPr>
            <w:r>
              <w:rPr>
                <w:rFonts w:cs="Arial"/>
              </w:rPr>
              <w:t>£5,000</w:t>
            </w:r>
          </w:p>
          <w:p w:rsidR="007F0275" w:rsidRDefault="007F0275" w:rsidP="007F0275">
            <w:pPr>
              <w:spacing w:after="0" w:line="240" w:lineRule="auto"/>
              <w:rPr>
                <w:rFonts w:cs="Arial"/>
              </w:rPr>
            </w:pPr>
          </w:p>
          <w:p w:rsidR="007F0275" w:rsidRDefault="007F0275" w:rsidP="007F0275">
            <w:pPr>
              <w:spacing w:after="0" w:line="240" w:lineRule="auto"/>
              <w:rPr>
                <w:rFonts w:cs="Arial"/>
              </w:rPr>
            </w:pPr>
          </w:p>
          <w:p w:rsidR="007F0275" w:rsidRDefault="007F0275" w:rsidP="007F0275">
            <w:pPr>
              <w:spacing w:after="0" w:line="240" w:lineRule="auto"/>
              <w:rPr>
                <w:rFonts w:cs="Arial"/>
              </w:rPr>
            </w:pPr>
          </w:p>
          <w:p w:rsidR="007F0275" w:rsidRDefault="007F0275" w:rsidP="007F0275">
            <w:pPr>
              <w:spacing w:after="0" w:line="240" w:lineRule="auto"/>
              <w:rPr>
                <w:rFonts w:cs="Arial"/>
              </w:rPr>
            </w:pPr>
          </w:p>
          <w:p w:rsidR="007F0275" w:rsidRDefault="007F0275" w:rsidP="007F0275">
            <w:pPr>
              <w:spacing w:after="0" w:line="240" w:lineRule="auto"/>
              <w:rPr>
                <w:rFonts w:cs="Arial"/>
              </w:rPr>
            </w:pPr>
            <w:r>
              <w:rPr>
                <w:rFonts w:cs="Arial"/>
              </w:rPr>
              <w:t>£5,000</w:t>
            </w:r>
          </w:p>
          <w:p w:rsidR="007F0275" w:rsidRPr="00193507" w:rsidRDefault="007F0275" w:rsidP="007F0275">
            <w:pPr>
              <w:spacing w:after="0" w:line="240" w:lineRule="auto"/>
              <w:rPr>
                <w:rFonts w:cs="Arial"/>
              </w:rPr>
            </w:pPr>
          </w:p>
        </w:tc>
        <w:tc>
          <w:tcPr>
            <w:tcW w:w="1286" w:type="dxa"/>
          </w:tcPr>
          <w:p w:rsidR="007F0275" w:rsidRPr="00193507" w:rsidRDefault="007F0275" w:rsidP="007F0275">
            <w:pPr>
              <w:spacing w:after="0" w:line="240" w:lineRule="auto"/>
              <w:rPr>
                <w:rFonts w:cs="Arial"/>
              </w:rPr>
            </w:pPr>
            <w:r>
              <w:rPr>
                <w:rFonts w:cs="Arial"/>
              </w:rPr>
              <w:t>Council</w:t>
            </w:r>
          </w:p>
        </w:tc>
        <w:tc>
          <w:tcPr>
            <w:tcW w:w="1614" w:type="dxa"/>
          </w:tcPr>
          <w:p w:rsidR="007F0275" w:rsidRPr="00193507" w:rsidRDefault="007F0275" w:rsidP="007F0275">
            <w:pPr>
              <w:spacing w:after="0" w:line="240" w:lineRule="auto"/>
              <w:rPr>
                <w:rFonts w:cs="Arial"/>
              </w:rPr>
            </w:pPr>
            <w:r>
              <w:rPr>
                <w:rFonts w:cs="Arial"/>
              </w:rPr>
              <w:t>All groups</w:t>
            </w:r>
          </w:p>
        </w:tc>
        <w:tc>
          <w:tcPr>
            <w:tcW w:w="2321" w:type="dxa"/>
          </w:tcPr>
          <w:p w:rsidR="007F0275" w:rsidRDefault="007F0275" w:rsidP="007F0275">
            <w:pPr>
              <w:spacing w:after="0" w:line="240" w:lineRule="auto"/>
              <w:jc w:val="both"/>
              <w:rPr>
                <w:rFonts w:cs="Arial"/>
              </w:rPr>
            </w:pPr>
            <w:r>
              <w:rPr>
                <w:rFonts w:cs="Arial"/>
              </w:rPr>
              <w:t>Outcomes 1, 2</w:t>
            </w:r>
            <w:r w:rsidR="009B4181">
              <w:rPr>
                <w:rFonts w:cs="Arial"/>
              </w:rPr>
              <w:t>, 3</w:t>
            </w:r>
            <w:r>
              <w:rPr>
                <w:rFonts w:cs="Arial"/>
              </w:rPr>
              <w:t xml:space="preserve"> &amp; 5  </w:t>
            </w:r>
          </w:p>
          <w:p w:rsidR="007F0275" w:rsidRDefault="007F0275" w:rsidP="007F0275">
            <w:pPr>
              <w:spacing w:after="0" w:line="240" w:lineRule="auto"/>
              <w:jc w:val="both"/>
              <w:rPr>
                <w:rFonts w:cs="Arial"/>
              </w:rPr>
            </w:pPr>
          </w:p>
          <w:p w:rsidR="007F0275" w:rsidRPr="00193507" w:rsidRDefault="007F0275" w:rsidP="007F0275">
            <w:pPr>
              <w:spacing w:after="0" w:line="240" w:lineRule="auto"/>
              <w:jc w:val="both"/>
              <w:rPr>
                <w:rFonts w:cs="Arial"/>
              </w:rPr>
            </w:pPr>
            <w:r>
              <w:rPr>
                <w:rFonts w:cs="Arial"/>
              </w:rPr>
              <w:t>Health &amp; wellbeing; Children &amp; young people;</w:t>
            </w:r>
            <w:r w:rsidR="009B4181">
              <w:rPr>
                <w:rFonts w:cs="Arial"/>
              </w:rPr>
              <w:t xml:space="preserve"> Access to services; </w:t>
            </w:r>
            <w:r>
              <w:rPr>
                <w:rFonts w:cs="Arial"/>
              </w:rPr>
              <w:t>Positive relationships</w:t>
            </w:r>
          </w:p>
        </w:tc>
      </w:tr>
    </w:tbl>
    <w:p w:rsidR="00924D63" w:rsidRPr="001152E3" w:rsidRDefault="0070408F" w:rsidP="00BC48C6">
      <w:pPr>
        <w:spacing w:after="0" w:line="240" w:lineRule="auto"/>
        <w:rPr>
          <w:b/>
          <w:color w:val="002060"/>
          <w:sz w:val="28"/>
        </w:rPr>
      </w:pPr>
      <w:r>
        <w:rPr>
          <w:rFonts w:cs="Arial"/>
          <w:b/>
          <w:color w:val="1F4E79"/>
          <w:sz w:val="28"/>
          <w:szCs w:val="28"/>
        </w:rPr>
        <w:br w:type="page"/>
      </w:r>
      <w:r w:rsidR="001152E3">
        <w:rPr>
          <w:rFonts w:cs="Arial"/>
          <w:b/>
          <w:color w:val="1F4E79"/>
          <w:sz w:val="28"/>
          <w:szCs w:val="28"/>
        </w:rPr>
        <w:lastRenderedPageBreak/>
        <w:t>Theme</w:t>
      </w:r>
      <w:r w:rsidR="001152E3" w:rsidRPr="00EE44A9">
        <w:rPr>
          <w:rFonts w:cs="Arial"/>
          <w:b/>
          <w:color w:val="1F4E79"/>
          <w:sz w:val="28"/>
          <w:szCs w:val="28"/>
        </w:rPr>
        <w:t>:</w:t>
      </w:r>
      <w:r w:rsidR="001152E3">
        <w:rPr>
          <w:rFonts w:cs="Arial"/>
          <w:b/>
          <w:color w:val="1F4E79"/>
          <w:sz w:val="28"/>
          <w:szCs w:val="28"/>
        </w:rPr>
        <w:t xml:space="preserve"> Community Health and Well-Being</w:t>
      </w:r>
    </w:p>
    <w:p w:rsidR="00B06D9F" w:rsidRDefault="00B06D9F" w:rsidP="00B06D9F">
      <w:pPr>
        <w:tabs>
          <w:tab w:val="num" w:pos="1800"/>
        </w:tabs>
        <w:spacing w:after="0" w:line="240" w:lineRule="auto"/>
        <w:jc w:val="both"/>
        <w:rPr>
          <w:rFonts w:cs="Arial"/>
          <w:b/>
          <w:color w:val="1F4E79"/>
          <w:sz w:val="28"/>
          <w:szCs w:val="28"/>
        </w:rPr>
      </w:pPr>
    </w:p>
    <w:p w:rsidR="008D4660" w:rsidRDefault="008D4660" w:rsidP="003F324B">
      <w:pPr>
        <w:tabs>
          <w:tab w:val="num" w:pos="1800"/>
        </w:tabs>
        <w:jc w:val="both"/>
        <w:rPr>
          <w:b/>
          <w:sz w:val="28"/>
        </w:rPr>
      </w:pPr>
      <w:r w:rsidRPr="00EE44A9">
        <w:rPr>
          <w:rFonts w:cs="Arial"/>
          <w:b/>
          <w:color w:val="1F4E79"/>
          <w:sz w:val="28"/>
          <w:szCs w:val="28"/>
        </w:rPr>
        <w:t>Rationale:</w:t>
      </w:r>
      <w:r w:rsidRPr="00EE44A9">
        <w:rPr>
          <w:rFonts w:cs="Arial"/>
          <w:color w:val="1F497D"/>
          <w:sz w:val="24"/>
          <w:szCs w:val="24"/>
        </w:rPr>
        <w:t xml:space="preserve"> </w:t>
      </w:r>
      <w:r>
        <w:rPr>
          <w:rFonts w:cs="Arial"/>
          <w:color w:val="1F497D"/>
          <w:sz w:val="24"/>
          <w:szCs w:val="24"/>
        </w:rPr>
        <w:t xml:space="preserve">This theme combines the themes of </w:t>
      </w:r>
      <w:r>
        <w:rPr>
          <w:rFonts w:cs="Arial"/>
          <w:i/>
          <w:color w:val="1F497D"/>
          <w:sz w:val="24"/>
          <w:szCs w:val="24"/>
        </w:rPr>
        <w:t>Health and Fitness</w:t>
      </w:r>
      <w:r>
        <w:rPr>
          <w:rFonts w:cs="Arial"/>
          <w:color w:val="1F497D"/>
          <w:sz w:val="24"/>
          <w:szCs w:val="24"/>
        </w:rPr>
        <w:t xml:space="preserve"> and </w:t>
      </w:r>
      <w:r>
        <w:rPr>
          <w:rFonts w:cs="Arial"/>
          <w:i/>
          <w:color w:val="1F497D"/>
          <w:sz w:val="24"/>
          <w:szCs w:val="24"/>
        </w:rPr>
        <w:t xml:space="preserve">Community Safety </w:t>
      </w:r>
      <w:r w:rsidR="00A713AD" w:rsidRPr="00A713AD">
        <w:rPr>
          <w:rFonts w:cs="Arial"/>
          <w:color w:val="1F497D"/>
          <w:sz w:val="24"/>
          <w:szCs w:val="24"/>
        </w:rPr>
        <w:t xml:space="preserve">which were included </w:t>
      </w:r>
      <w:r w:rsidRPr="00A713AD">
        <w:rPr>
          <w:rFonts w:cs="Arial"/>
          <w:color w:val="1F497D"/>
          <w:sz w:val="24"/>
          <w:szCs w:val="24"/>
        </w:rPr>
        <w:t>in</w:t>
      </w:r>
      <w:r w:rsidRPr="00B6556D">
        <w:rPr>
          <w:rFonts w:cs="Arial"/>
          <w:color w:val="1F497D"/>
          <w:sz w:val="24"/>
          <w:szCs w:val="24"/>
        </w:rPr>
        <w:t xml:space="preserve"> the previous 2014 Village Plan</w:t>
      </w:r>
      <w:r>
        <w:rPr>
          <w:rFonts w:cs="Arial"/>
          <w:color w:val="1F497D"/>
          <w:sz w:val="24"/>
          <w:szCs w:val="24"/>
        </w:rPr>
        <w:t xml:space="preserve">. </w:t>
      </w:r>
      <w:r w:rsidR="003F324B">
        <w:rPr>
          <w:rFonts w:cs="Arial"/>
          <w:color w:val="1F497D"/>
          <w:sz w:val="24"/>
          <w:szCs w:val="24"/>
        </w:rPr>
        <w:t>This approach enables the</w:t>
      </w:r>
      <w:r>
        <w:rPr>
          <w:rFonts w:cs="Arial"/>
          <w:color w:val="1F497D"/>
          <w:sz w:val="24"/>
          <w:szCs w:val="24"/>
        </w:rPr>
        <w:t xml:space="preserve"> </w:t>
      </w:r>
      <w:r w:rsidR="003F324B">
        <w:rPr>
          <w:rFonts w:cs="Arial"/>
          <w:color w:val="1F497D"/>
          <w:sz w:val="24"/>
          <w:szCs w:val="24"/>
        </w:rPr>
        <w:t>action plan to link a number of action areas and provides some co-ordination in the field of community health and well-being where many organisatio</w:t>
      </w:r>
      <w:r w:rsidR="00A713AD">
        <w:rPr>
          <w:rFonts w:cs="Arial"/>
          <w:color w:val="1F497D"/>
          <w:sz w:val="24"/>
          <w:szCs w:val="24"/>
        </w:rPr>
        <w:t>ns</w:t>
      </w:r>
      <w:r w:rsidR="003F324B">
        <w:rPr>
          <w:rFonts w:cs="Arial"/>
          <w:color w:val="1F497D"/>
          <w:sz w:val="24"/>
          <w:szCs w:val="24"/>
        </w:rPr>
        <w:t xml:space="preserve"> have a role and remit. </w:t>
      </w:r>
      <w:r w:rsidR="006F291F">
        <w:rPr>
          <w:rFonts w:cs="Arial"/>
          <w:color w:val="1F497D"/>
          <w:sz w:val="24"/>
          <w:szCs w:val="24"/>
        </w:rPr>
        <w:t xml:space="preserve">It seeks to maximise the potential of existing </w:t>
      </w:r>
      <w:proofErr w:type="spellStart"/>
      <w:r w:rsidR="006C6DA3">
        <w:rPr>
          <w:rFonts w:cs="Arial"/>
          <w:color w:val="1F497D"/>
          <w:sz w:val="24"/>
          <w:szCs w:val="24"/>
        </w:rPr>
        <w:t>Cloughmills</w:t>
      </w:r>
      <w:proofErr w:type="spellEnd"/>
      <w:r w:rsidR="006C6DA3">
        <w:rPr>
          <w:rFonts w:cs="Arial"/>
          <w:color w:val="1F497D"/>
          <w:sz w:val="24"/>
          <w:szCs w:val="24"/>
        </w:rPr>
        <w:t xml:space="preserve"> asset</w:t>
      </w:r>
      <w:r w:rsidR="006F291F">
        <w:rPr>
          <w:rFonts w:cs="Arial"/>
          <w:color w:val="1F497D"/>
          <w:sz w:val="24"/>
          <w:szCs w:val="24"/>
        </w:rPr>
        <w:t xml:space="preserve">s such as the </w:t>
      </w:r>
      <w:r w:rsidR="002971B6">
        <w:rPr>
          <w:rFonts w:cs="Arial"/>
          <w:color w:val="1F497D"/>
          <w:sz w:val="24"/>
          <w:szCs w:val="24"/>
        </w:rPr>
        <w:t xml:space="preserve">Old Mill </w:t>
      </w:r>
      <w:r w:rsidR="006F291F">
        <w:rPr>
          <w:rFonts w:cs="Arial"/>
          <w:color w:val="1F497D"/>
          <w:sz w:val="24"/>
          <w:szCs w:val="24"/>
        </w:rPr>
        <w:t>community garden</w:t>
      </w:r>
      <w:r w:rsidR="002971B6">
        <w:rPr>
          <w:rFonts w:cs="Arial"/>
          <w:color w:val="1F497D"/>
          <w:sz w:val="24"/>
          <w:szCs w:val="24"/>
        </w:rPr>
        <w:t xml:space="preserve"> and bio park</w:t>
      </w:r>
      <w:r w:rsidR="005D4BFA">
        <w:rPr>
          <w:rFonts w:cs="Arial"/>
          <w:color w:val="1F497D"/>
          <w:sz w:val="24"/>
          <w:szCs w:val="24"/>
        </w:rPr>
        <w:t>, recognising that fit for purpose facilities are required to deliver programmes and promote inclusion.</w:t>
      </w:r>
    </w:p>
    <w:p w:rsidR="008D4660" w:rsidRDefault="008D4660" w:rsidP="00924D63">
      <w:pPr>
        <w:spacing w:after="0" w:line="240" w:lineRule="auto"/>
        <w:rPr>
          <w:b/>
          <w:sz w:val="28"/>
        </w:rPr>
      </w:pP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8"/>
        <w:gridCol w:w="2187"/>
        <w:gridCol w:w="3311"/>
        <w:gridCol w:w="1402"/>
        <w:gridCol w:w="1184"/>
        <w:gridCol w:w="1203"/>
        <w:gridCol w:w="1613"/>
        <w:gridCol w:w="2044"/>
      </w:tblGrid>
      <w:tr w:rsidR="008C6F08" w:rsidRPr="00EE44A9" w:rsidTr="005A16C3">
        <w:tc>
          <w:tcPr>
            <w:tcW w:w="1878" w:type="dxa"/>
            <w:tcBorders>
              <w:top w:val="single" w:sz="4" w:space="0" w:color="000000"/>
              <w:left w:val="single" w:sz="4" w:space="0" w:color="000000"/>
              <w:bottom w:val="single" w:sz="4" w:space="0" w:color="000000"/>
              <w:right w:val="single" w:sz="4" w:space="0" w:color="000000"/>
            </w:tcBorders>
          </w:tcPr>
          <w:p w:rsidR="008C6F08" w:rsidRPr="00EE44A9" w:rsidRDefault="008C6F08" w:rsidP="008C6F08">
            <w:pPr>
              <w:spacing w:after="0" w:line="240" w:lineRule="auto"/>
              <w:rPr>
                <w:b/>
                <w:color w:val="1F497D"/>
              </w:rPr>
            </w:pPr>
            <w:r w:rsidRPr="00EE44A9">
              <w:rPr>
                <w:b/>
                <w:color w:val="1F497D"/>
              </w:rPr>
              <w:t>Project</w:t>
            </w:r>
          </w:p>
          <w:p w:rsidR="008C6F08" w:rsidRPr="00EE44A9" w:rsidRDefault="008C6F08" w:rsidP="008C6F08">
            <w:pPr>
              <w:spacing w:after="0" w:line="240" w:lineRule="auto"/>
              <w:rPr>
                <w:b/>
                <w:color w:val="1F497D"/>
              </w:rPr>
            </w:pPr>
            <w:r w:rsidRPr="00EE44A9">
              <w:rPr>
                <w:b/>
                <w:color w:val="1F497D"/>
              </w:rPr>
              <w:t>Action</w:t>
            </w:r>
          </w:p>
        </w:tc>
        <w:tc>
          <w:tcPr>
            <w:tcW w:w="2187" w:type="dxa"/>
            <w:tcBorders>
              <w:top w:val="single" w:sz="4" w:space="0" w:color="000000"/>
              <w:left w:val="single" w:sz="4" w:space="0" w:color="000000"/>
              <w:bottom w:val="single" w:sz="4" w:space="0" w:color="000000"/>
              <w:right w:val="single" w:sz="4" w:space="0" w:color="000000"/>
            </w:tcBorders>
          </w:tcPr>
          <w:p w:rsidR="008C6F08" w:rsidRPr="00EE44A9" w:rsidRDefault="008C6F08" w:rsidP="008C6F08">
            <w:pPr>
              <w:spacing w:after="0" w:line="240" w:lineRule="auto"/>
              <w:rPr>
                <w:b/>
                <w:color w:val="1F497D"/>
              </w:rPr>
            </w:pPr>
            <w:r w:rsidRPr="00EE44A9">
              <w:rPr>
                <w:b/>
                <w:color w:val="1F497D"/>
              </w:rPr>
              <w:t>Why is it an Issue?</w:t>
            </w:r>
          </w:p>
        </w:tc>
        <w:tc>
          <w:tcPr>
            <w:tcW w:w="3311" w:type="dxa"/>
            <w:tcBorders>
              <w:top w:val="single" w:sz="4" w:space="0" w:color="000000"/>
              <w:left w:val="single" w:sz="4" w:space="0" w:color="000000"/>
              <w:bottom w:val="single" w:sz="4" w:space="0" w:color="000000"/>
              <w:right w:val="single" w:sz="4" w:space="0" w:color="000000"/>
            </w:tcBorders>
          </w:tcPr>
          <w:p w:rsidR="008C6F08" w:rsidRPr="00EE44A9" w:rsidRDefault="008C6F08" w:rsidP="008C6F08">
            <w:pPr>
              <w:spacing w:after="0" w:line="240" w:lineRule="auto"/>
              <w:rPr>
                <w:b/>
                <w:color w:val="1F497D"/>
              </w:rPr>
            </w:pPr>
            <w:r w:rsidRPr="00EE44A9">
              <w:rPr>
                <w:b/>
                <w:color w:val="1F497D"/>
              </w:rPr>
              <w:t>How Will it be Tackled?</w:t>
            </w:r>
          </w:p>
        </w:tc>
        <w:tc>
          <w:tcPr>
            <w:tcW w:w="1402" w:type="dxa"/>
            <w:tcBorders>
              <w:top w:val="single" w:sz="4" w:space="0" w:color="000000"/>
              <w:left w:val="single" w:sz="4" w:space="0" w:color="000000"/>
              <w:bottom w:val="single" w:sz="4" w:space="0" w:color="000000"/>
              <w:right w:val="single" w:sz="4" w:space="0" w:color="000000"/>
            </w:tcBorders>
          </w:tcPr>
          <w:p w:rsidR="008C6F08" w:rsidRPr="00EE44A9" w:rsidRDefault="008C6F08" w:rsidP="008C6F08">
            <w:pPr>
              <w:spacing w:after="0" w:line="240" w:lineRule="auto"/>
              <w:rPr>
                <w:b/>
                <w:color w:val="1F497D"/>
              </w:rPr>
            </w:pPr>
            <w:r w:rsidRPr="00EE44A9">
              <w:rPr>
                <w:b/>
                <w:color w:val="1F497D"/>
              </w:rPr>
              <w:t xml:space="preserve">Priority and </w:t>
            </w:r>
          </w:p>
          <w:p w:rsidR="008C6F08" w:rsidRPr="00EE44A9" w:rsidRDefault="008C6F08" w:rsidP="008C6F08">
            <w:pPr>
              <w:spacing w:after="0" w:line="240" w:lineRule="auto"/>
              <w:rPr>
                <w:b/>
                <w:color w:val="1F497D"/>
              </w:rPr>
            </w:pPr>
            <w:r w:rsidRPr="00EE44A9">
              <w:rPr>
                <w:b/>
                <w:color w:val="1F497D"/>
              </w:rPr>
              <w:t>Timeframe</w:t>
            </w:r>
          </w:p>
        </w:tc>
        <w:tc>
          <w:tcPr>
            <w:tcW w:w="1184" w:type="dxa"/>
            <w:tcBorders>
              <w:top w:val="single" w:sz="4" w:space="0" w:color="000000"/>
              <w:left w:val="single" w:sz="4" w:space="0" w:color="000000"/>
              <w:bottom w:val="single" w:sz="4" w:space="0" w:color="000000"/>
              <w:right w:val="single" w:sz="4" w:space="0" w:color="000000"/>
            </w:tcBorders>
          </w:tcPr>
          <w:p w:rsidR="008C6F08" w:rsidRPr="00EE44A9" w:rsidRDefault="008C6F08" w:rsidP="008C6F08">
            <w:pPr>
              <w:spacing w:after="0" w:line="240" w:lineRule="auto"/>
              <w:rPr>
                <w:b/>
                <w:color w:val="1F497D"/>
              </w:rPr>
            </w:pPr>
            <w:r w:rsidRPr="00EE44A9">
              <w:rPr>
                <w:b/>
                <w:color w:val="1F497D"/>
              </w:rPr>
              <w:t>Indicative Cost</w:t>
            </w:r>
            <w:r>
              <w:rPr>
                <w:b/>
                <w:color w:val="1F497D"/>
              </w:rPr>
              <w:t xml:space="preserve"> £</w:t>
            </w:r>
          </w:p>
        </w:tc>
        <w:tc>
          <w:tcPr>
            <w:tcW w:w="1203" w:type="dxa"/>
            <w:tcBorders>
              <w:top w:val="single" w:sz="4" w:space="0" w:color="000000"/>
              <w:left w:val="single" w:sz="4" w:space="0" w:color="000000"/>
              <w:bottom w:val="single" w:sz="4" w:space="0" w:color="000000"/>
              <w:right w:val="single" w:sz="4" w:space="0" w:color="000000"/>
            </w:tcBorders>
          </w:tcPr>
          <w:p w:rsidR="008C6F08" w:rsidRPr="00EE44A9" w:rsidRDefault="008C6F08" w:rsidP="008C6F08">
            <w:pPr>
              <w:spacing w:after="0" w:line="240" w:lineRule="auto"/>
              <w:rPr>
                <w:b/>
                <w:color w:val="1F497D"/>
              </w:rPr>
            </w:pPr>
            <w:r w:rsidRPr="00EE44A9">
              <w:rPr>
                <w:b/>
                <w:color w:val="1F497D"/>
              </w:rPr>
              <w:t>Potential Funding Sources</w:t>
            </w:r>
          </w:p>
        </w:tc>
        <w:tc>
          <w:tcPr>
            <w:tcW w:w="1613" w:type="dxa"/>
            <w:tcBorders>
              <w:top w:val="single" w:sz="4" w:space="0" w:color="000000"/>
              <w:left w:val="single" w:sz="4" w:space="0" w:color="000000"/>
              <w:bottom w:val="single" w:sz="4" w:space="0" w:color="000000"/>
              <w:right w:val="single" w:sz="4" w:space="0" w:color="000000"/>
            </w:tcBorders>
          </w:tcPr>
          <w:p w:rsidR="008C6F08" w:rsidRPr="00EE44A9" w:rsidRDefault="008C6F08" w:rsidP="008C6F08">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44" w:type="dxa"/>
            <w:tcBorders>
              <w:top w:val="single" w:sz="4" w:space="0" w:color="000000"/>
              <w:left w:val="single" w:sz="4" w:space="0" w:color="000000"/>
              <w:bottom w:val="single" w:sz="4" w:space="0" w:color="000000"/>
              <w:right w:val="single" w:sz="4" w:space="0" w:color="000000"/>
            </w:tcBorders>
          </w:tcPr>
          <w:p w:rsidR="008C6F08" w:rsidRPr="00EE44A9" w:rsidRDefault="003845EF" w:rsidP="008C6F08">
            <w:pPr>
              <w:spacing w:after="0" w:line="240" w:lineRule="auto"/>
              <w:rPr>
                <w:b/>
                <w:color w:val="1F497D"/>
              </w:rPr>
            </w:pPr>
            <w:r>
              <w:rPr>
                <w:b/>
                <w:color w:val="1F497D"/>
              </w:rPr>
              <w:t>Linkages to Community Planning Outcomes</w:t>
            </w:r>
          </w:p>
        </w:tc>
      </w:tr>
      <w:tr w:rsidR="00D50862" w:rsidRPr="0026522B" w:rsidTr="005A16C3">
        <w:tc>
          <w:tcPr>
            <w:tcW w:w="1878" w:type="dxa"/>
          </w:tcPr>
          <w:p w:rsidR="00D50862" w:rsidRDefault="00D50862" w:rsidP="00D50862">
            <w:pPr>
              <w:spacing w:after="0" w:line="240" w:lineRule="auto"/>
              <w:jc w:val="both"/>
              <w:rPr>
                <w:rFonts w:cs="Arial"/>
              </w:rPr>
            </w:pPr>
            <w:r>
              <w:rPr>
                <w:rFonts w:cs="Arial"/>
              </w:rPr>
              <w:t>Signposting and interpretative panels</w:t>
            </w:r>
          </w:p>
        </w:tc>
        <w:tc>
          <w:tcPr>
            <w:tcW w:w="2187" w:type="dxa"/>
          </w:tcPr>
          <w:p w:rsidR="00D50862" w:rsidRPr="00193507" w:rsidRDefault="00D50862" w:rsidP="00D50862">
            <w:pPr>
              <w:spacing w:after="0" w:line="240" w:lineRule="auto"/>
              <w:jc w:val="both"/>
              <w:rPr>
                <w:rFonts w:cs="Arial"/>
              </w:rPr>
            </w:pPr>
            <w:r>
              <w:rPr>
                <w:rFonts w:cs="Arial"/>
              </w:rPr>
              <w:t>To encourage more participation in physical exercise in order to gain both mental and physical health benefits</w:t>
            </w:r>
          </w:p>
        </w:tc>
        <w:tc>
          <w:tcPr>
            <w:tcW w:w="3311" w:type="dxa"/>
          </w:tcPr>
          <w:p w:rsidR="00D50862" w:rsidRPr="00AA219E" w:rsidRDefault="00D50862" w:rsidP="00D50862">
            <w:pPr>
              <w:pStyle w:val="ListParagraph"/>
              <w:numPr>
                <w:ilvl w:val="0"/>
                <w:numId w:val="14"/>
              </w:numPr>
              <w:spacing w:after="0" w:line="240" w:lineRule="auto"/>
              <w:jc w:val="both"/>
              <w:rPr>
                <w:rFonts w:cs="Arial"/>
              </w:rPr>
            </w:pPr>
            <w:r w:rsidRPr="00685B21">
              <w:rPr>
                <w:rFonts w:cs="Arial"/>
                <w:b/>
              </w:rPr>
              <w:t>Installation of signage and panels</w:t>
            </w:r>
            <w:r w:rsidRPr="00AA219E">
              <w:rPr>
                <w:rFonts w:cs="Arial"/>
              </w:rPr>
              <w:t xml:space="preserve"> on cycling/walking paths at Old Mill</w:t>
            </w:r>
            <w:r>
              <w:rPr>
                <w:rFonts w:cs="Arial"/>
              </w:rPr>
              <w:t xml:space="preserve"> trails</w:t>
            </w:r>
          </w:p>
        </w:tc>
        <w:tc>
          <w:tcPr>
            <w:tcW w:w="1402" w:type="dxa"/>
          </w:tcPr>
          <w:p w:rsidR="00D50862" w:rsidRPr="00DC66A9" w:rsidRDefault="00D50862" w:rsidP="00D50862">
            <w:pPr>
              <w:pStyle w:val="ListParagraph"/>
              <w:numPr>
                <w:ilvl w:val="0"/>
                <w:numId w:val="44"/>
              </w:numPr>
              <w:spacing w:after="0" w:line="240" w:lineRule="auto"/>
              <w:rPr>
                <w:rFonts w:cs="Arial"/>
                <w:b/>
              </w:rPr>
            </w:pPr>
            <w:r w:rsidRPr="00DC66A9">
              <w:rPr>
                <w:rFonts w:cs="Arial"/>
                <w:b/>
              </w:rPr>
              <w:t>High; Year 1</w:t>
            </w:r>
          </w:p>
        </w:tc>
        <w:tc>
          <w:tcPr>
            <w:tcW w:w="1184" w:type="dxa"/>
          </w:tcPr>
          <w:p w:rsidR="00D50862" w:rsidRPr="00DC66A9" w:rsidRDefault="00D50862" w:rsidP="00D50862">
            <w:pPr>
              <w:spacing w:after="0" w:line="240" w:lineRule="auto"/>
              <w:rPr>
                <w:rFonts w:cs="Arial"/>
                <w:b/>
              </w:rPr>
            </w:pPr>
            <w:r w:rsidRPr="00DC66A9">
              <w:rPr>
                <w:rFonts w:cs="Arial"/>
                <w:b/>
              </w:rPr>
              <w:t>£10,000</w:t>
            </w:r>
          </w:p>
        </w:tc>
        <w:tc>
          <w:tcPr>
            <w:tcW w:w="1203" w:type="dxa"/>
          </w:tcPr>
          <w:p w:rsidR="00D50862" w:rsidRPr="00D50862" w:rsidRDefault="00D50862" w:rsidP="00D50862">
            <w:pPr>
              <w:spacing w:after="0" w:line="240" w:lineRule="auto"/>
              <w:rPr>
                <w:rFonts w:cs="Arial"/>
                <w:b/>
              </w:rPr>
            </w:pPr>
            <w:r w:rsidRPr="00D50862">
              <w:rPr>
                <w:rFonts w:cs="Arial"/>
                <w:b/>
              </w:rPr>
              <w:t>RDP Village Renewal</w:t>
            </w:r>
          </w:p>
        </w:tc>
        <w:tc>
          <w:tcPr>
            <w:tcW w:w="1613" w:type="dxa"/>
          </w:tcPr>
          <w:p w:rsidR="00D50862" w:rsidRDefault="00D50862" w:rsidP="00D50862">
            <w:pPr>
              <w:spacing w:after="0" w:line="240" w:lineRule="auto"/>
              <w:rPr>
                <w:rFonts w:cs="Arial"/>
              </w:rPr>
            </w:pPr>
            <w:r>
              <w:rPr>
                <w:rFonts w:cs="Arial"/>
              </w:rPr>
              <w:t>CCAT</w:t>
            </w:r>
          </w:p>
        </w:tc>
        <w:tc>
          <w:tcPr>
            <w:tcW w:w="2044" w:type="dxa"/>
          </w:tcPr>
          <w:p w:rsidR="0092641D" w:rsidRDefault="0092641D" w:rsidP="0092641D">
            <w:pPr>
              <w:spacing w:after="0" w:line="240" w:lineRule="auto"/>
              <w:jc w:val="both"/>
              <w:rPr>
                <w:rFonts w:cs="Arial"/>
              </w:rPr>
            </w:pPr>
            <w:r>
              <w:rPr>
                <w:rFonts w:cs="Arial"/>
              </w:rPr>
              <w:t xml:space="preserve">Outcomes 1, 2 &amp; 5  </w:t>
            </w:r>
          </w:p>
          <w:p w:rsidR="0092641D" w:rsidRDefault="0092641D" w:rsidP="0092641D">
            <w:pPr>
              <w:spacing w:after="0" w:line="240" w:lineRule="auto"/>
              <w:jc w:val="both"/>
              <w:rPr>
                <w:rFonts w:cs="Arial"/>
              </w:rPr>
            </w:pPr>
          </w:p>
          <w:p w:rsidR="00D50862" w:rsidRPr="00193507" w:rsidRDefault="0092641D" w:rsidP="009B4181">
            <w:pPr>
              <w:spacing w:after="0" w:line="240" w:lineRule="auto"/>
              <w:jc w:val="both"/>
              <w:rPr>
                <w:rFonts w:cs="Arial"/>
              </w:rPr>
            </w:pPr>
            <w:r>
              <w:rPr>
                <w:rFonts w:cs="Arial"/>
              </w:rPr>
              <w:t>Health &amp; wellbeing; Children &amp; young people; Positive relationships</w:t>
            </w:r>
          </w:p>
        </w:tc>
      </w:tr>
      <w:tr w:rsidR="0092641D" w:rsidRPr="00193507" w:rsidTr="0092641D">
        <w:tc>
          <w:tcPr>
            <w:tcW w:w="1878" w:type="dxa"/>
            <w:vMerge w:val="restart"/>
            <w:tcBorders>
              <w:top w:val="single" w:sz="4" w:space="0" w:color="000000"/>
              <w:left w:val="single" w:sz="4" w:space="0" w:color="000000"/>
              <w:right w:val="single" w:sz="4" w:space="0" w:color="000000"/>
            </w:tcBorders>
          </w:tcPr>
          <w:p w:rsidR="0092641D" w:rsidRPr="00193507" w:rsidRDefault="0092641D" w:rsidP="00D50862">
            <w:pPr>
              <w:spacing w:after="0" w:line="240" w:lineRule="auto"/>
              <w:jc w:val="both"/>
              <w:rPr>
                <w:rFonts w:cs="Arial"/>
              </w:rPr>
            </w:pPr>
            <w:r>
              <w:rPr>
                <w:rFonts w:cs="Arial"/>
              </w:rPr>
              <w:t xml:space="preserve">To provide recreational facilities for the local community, especially young people, to promote community health </w:t>
            </w:r>
          </w:p>
        </w:tc>
        <w:tc>
          <w:tcPr>
            <w:tcW w:w="2187" w:type="dxa"/>
            <w:tcBorders>
              <w:top w:val="single" w:sz="4" w:space="0" w:color="000000"/>
              <w:left w:val="single" w:sz="4" w:space="0" w:color="000000"/>
              <w:bottom w:val="single" w:sz="4" w:space="0" w:color="000000"/>
              <w:right w:val="single" w:sz="4" w:space="0" w:color="000000"/>
            </w:tcBorders>
          </w:tcPr>
          <w:p w:rsidR="0092641D" w:rsidRPr="00193507" w:rsidRDefault="0092641D" w:rsidP="00D50862">
            <w:pPr>
              <w:spacing w:after="0" w:line="240" w:lineRule="auto"/>
              <w:jc w:val="both"/>
              <w:rPr>
                <w:rFonts w:cs="Arial"/>
              </w:rPr>
            </w:pPr>
            <w:r>
              <w:rPr>
                <w:rFonts w:cs="Arial"/>
              </w:rPr>
              <w:t>There is a lack of activities/facilities for sports groups and young people; the existing play area caters for younger ages</w:t>
            </w:r>
          </w:p>
        </w:tc>
        <w:tc>
          <w:tcPr>
            <w:tcW w:w="3311" w:type="dxa"/>
            <w:tcBorders>
              <w:top w:val="single" w:sz="4" w:space="0" w:color="000000"/>
              <w:left w:val="single" w:sz="4" w:space="0" w:color="000000"/>
              <w:bottom w:val="single" w:sz="4" w:space="0" w:color="000000"/>
              <w:right w:val="single" w:sz="4" w:space="0" w:color="000000"/>
            </w:tcBorders>
          </w:tcPr>
          <w:p w:rsidR="0092641D" w:rsidRPr="000E7D56" w:rsidRDefault="0092641D" w:rsidP="00D50862">
            <w:pPr>
              <w:pStyle w:val="ListParagraph"/>
              <w:numPr>
                <w:ilvl w:val="0"/>
                <w:numId w:val="9"/>
              </w:numPr>
              <w:spacing w:after="0" w:line="240" w:lineRule="auto"/>
              <w:jc w:val="both"/>
              <w:rPr>
                <w:rFonts w:cs="Arial"/>
              </w:rPr>
            </w:pPr>
            <w:r w:rsidRPr="000E7D56">
              <w:rPr>
                <w:rFonts w:cs="Arial"/>
              </w:rPr>
              <w:t>Feasibility study to explore the potential of pitch/recreational provision in the village –</w:t>
            </w:r>
            <w:r>
              <w:rPr>
                <w:rFonts w:cs="Arial"/>
              </w:rPr>
              <w:t xml:space="preserve"> behind</w:t>
            </w:r>
            <w:r w:rsidRPr="000E7D56">
              <w:rPr>
                <w:rFonts w:cs="Arial"/>
              </w:rPr>
              <w:t xml:space="preserve"> the Old Shirt factory is a potential site</w:t>
            </w:r>
          </w:p>
          <w:p w:rsidR="0092641D" w:rsidRPr="00193507" w:rsidRDefault="0092641D" w:rsidP="00D50862">
            <w:pPr>
              <w:spacing w:after="0" w:line="240" w:lineRule="auto"/>
              <w:jc w:val="both"/>
              <w:rPr>
                <w:rFonts w:cs="Arial"/>
              </w:rPr>
            </w:pPr>
          </w:p>
        </w:tc>
        <w:tc>
          <w:tcPr>
            <w:tcW w:w="1402" w:type="dxa"/>
            <w:tcBorders>
              <w:top w:val="single" w:sz="4" w:space="0" w:color="000000"/>
              <w:left w:val="single" w:sz="4" w:space="0" w:color="000000"/>
              <w:bottom w:val="single" w:sz="4" w:space="0" w:color="000000"/>
              <w:right w:val="single" w:sz="4" w:space="0" w:color="000000"/>
            </w:tcBorders>
          </w:tcPr>
          <w:p w:rsidR="0092641D" w:rsidRPr="0070408F" w:rsidRDefault="0092641D" w:rsidP="00D50862">
            <w:pPr>
              <w:pStyle w:val="ListParagraph"/>
              <w:numPr>
                <w:ilvl w:val="0"/>
                <w:numId w:val="43"/>
              </w:numPr>
              <w:spacing w:after="0" w:line="240" w:lineRule="auto"/>
              <w:rPr>
                <w:rFonts w:cs="Arial"/>
              </w:rPr>
            </w:pPr>
            <w:r w:rsidRPr="0070408F">
              <w:rPr>
                <w:rFonts w:cs="Arial"/>
              </w:rPr>
              <w:t>High; Year 1</w:t>
            </w:r>
          </w:p>
        </w:tc>
        <w:tc>
          <w:tcPr>
            <w:tcW w:w="1184" w:type="dxa"/>
            <w:tcBorders>
              <w:top w:val="single" w:sz="4" w:space="0" w:color="000000"/>
              <w:left w:val="single" w:sz="4" w:space="0" w:color="000000"/>
              <w:bottom w:val="single" w:sz="4" w:space="0" w:color="000000"/>
              <w:right w:val="single" w:sz="4" w:space="0" w:color="000000"/>
            </w:tcBorders>
          </w:tcPr>
          <w:p w:rsidR="0092641D" w:rsidRPr="00193507" w:rsidRDefault="0092641D" w:rsidP="00D50862">
            <w:pPr>
              <w:spacing w:after="0" w:line="240" w:lineRule="auto"/>
              <w:rPr>
                <w:rFonts w:cs="Arial"/>
              </w:rPr>
            </w:pPr>
            <w:r>
              <w:rPr>
                <w:rFonts w:cs="Arial"/>
              </w:rPr>
              <w:t>£5,000</w:t>
            </w:r>
          </w:p>
        </w:tc>
        <w:tc>
          <w:tcPr>
            <w:tcW w:w="1203" w:type="dxa"/>
            <w:tcBorders>
              <w:top w:val="single" w:sz="4" w:space="0" w:color="000000"/>
              <w:left w:val="single" w:sz="4" w:space="0" w:color="000000"/>
              <w:bottom w:val="single" w:sz="4" w:space="0" w:color="000000"/>
              <w:right w:val="single" w:sz="4" w:space="0" w:color="000000"/>
            </w:tcBorders>
          </w:tcPr>
          <w:p w:rsidR="0092641D" w:rsidRPr="00193507" w:rsidRDefault="0092641D" w:rsidP="00D50862">
            <w:pPr>
              <w:spacing w:after="0" w:line="240" w:lineRule="auto"/>
              <w:rPr>
                <w:rFonts w:cs="Arial"/>
              </w:rPr>
            </w:pPr>
            <w:r>
              <w:rPr>
                <w:rFonts w:cs="Arial"/>
              </w:rPr>
              <w:t xml:space="preserve">Council </w:t>
            </w:r>
          </w:p>
        </w:tc>
        <w:tc>
          <w:tcPr>
            <w:tcW w:w="1613" w:type="dxa"/>
            <w:tcBorders>
              <w:top w:val="single" w:sz="4" w:space="0" w:color="000000"/>
              <w:left w:val="single" w:sz="4" w:space="0" w:color="000000"/>
              <w:bottom w:val="single" w:sz="4" w:space="0" w:color="000000"/>
              <w:right w:val="single" w:sz="4" w:space="0" w:color="000000"/>
            </w:tcBorders>
          </w:tcPr>
          <w:p w:rsidR="0092641D" w:rsidRPr="00193507" w:rsidRDefault="0092641D" w:rsidP="00D50862">
            <w:pPr>
              <w:spacing w:after="0" w:line="240" w:lineRule="auto"/>
              <w:rPr>
                <w:rFonts w:cs="Arial"/>
              </w:rPr>
            </w:pPr>
            <w:r>
              <w:rPr>
                <w:rFonts w:cs="Arial"/>
              </w:rPr>
              <w:t>CCAT; all groups</w:t>
            </w:r>
          </w:p>
        </w:tc>
        <w:tc>
          <w:tcPr>
            <w:tcW w:w="2044" w:type="dxa"/>
            <w:vMerge w:val="restart"/>
            <w:tcBorders>
              <w:top w:val="single" w:sz="4" w:space="0" w:color="000000"/>
              <w:left w:val="single" w:sz="4" w:space="0" w:color="000000"/>
              <w:right w:val="single" w:sz="4" w:space="0" w:color="000000"/>
            </w:tcBorders>
          </w:tcPr>
          <w:p w:rsidR="0092641D" w:rsidRDefault="0092641D" w:rsidP="0092641D">
            <w:pPr>
              <w:spacing w:after="0" w:line="240" w:lineRule="auto"/>
              <w:jc w:val="both"/>
              <w:rPr>
                <w:rFonts w:cs="Arial"/>
              </w:rPr>
            </w:pPr>
            <w:r>
              <w:rPr>
                <w:rFonts w:cs="Arial"/>
              </w:rPr>
              <w:t>Outcomes 1, 2</w:t>
            </w:r>
            <w:r w:rsidR="009B4181">
              <w:rPr>
                <w:rFonts w:cs="Arial"/>
              </w:rPr>
              <w:t>, 3</w:t>
            </w:r>
            <w:r>
              <w:rPr>
                <w:rFonts w:cs="Arial"/>
              </w:rPr>
              <w:t xml:space="preserve"> &amp; 5  </w:t>
            </w:r>
          </w:p>
          <w:p w:rsidR="0092641D" w:rsidRDefault="0092641D" w:rsidP="0092641D">
            <w:pPr>
              <w:spacing w:after="0" w:line="240" w:lineRule="auto"/>
              <w:jc w:val="both"/>
              <w:rPr>
                <w:rFonts w:cs="Arial"/>
              </w:rPr>
            </w:pPr>
          </w:p>
          <w:p w:rsidR="0092641D" w:rsidRPr="00193507" w:rsidRDefault="0092641D" w:rsidP="009B4181">
            <w:pPr>
              <w:spacing w:after="0" w:line="240" w:lineRule="auto"/>
              <w:jc w:val="both"/>
              <w:rPr>
                <w:rFonts w:cs="Arial"/>
              </w:rPr>
            </w:pPr>
            <w:r>
              <w:rPr>
                <w:rFonts w:cs="Arial"/>
              </w:rPr>
              <w:t xml:space="preserve">Health &amp; wellbeing; Children &amp; young people; </w:t>
            </w:r>
            <w:r w:rsidR="009B4181">
              <w:rPr>
                <w:rFonts w:cs="Arial"/>
              </w:rPr>
              <w:t xml:space="preserve">Access to services; </w:t>
            </w:r>
            <w:r>
              <w:rPr>
                <w:rFonts w:cs="Arial"/>
              </w:rPr>
              <w:t>Positive relationships</w:t>
            </w:r>
          </w:p>
        </w:tc>
      </w:tr>
      <w:tr w:rsidR="0092641D" w:rsidRPr="00193507" w:rsidTr="0092641D">
        <w:tc>
          <w:tcPr>
            <w:tcW w:w="1878" w:type="dxa"/>
            <w:vMerge/>
            <w:tcBorders>
              <w:left w:val="single" w:sz="4" w:space="0" w:color="000000"/>
              <w:right w:val="single" w:sz="4" w:space="0" w:color="000000"/>
            </w:tcBorders>
          </w:tcPr>
          <w:p w:rsidR="0092641D" w:rsidRDefault="0092641D" w:rsidP="00D50862">
            <w:pPr>
              <w:spacing w:after="0" w:line="240" w:lineRule="auto"/>
              <w:jc w:val="both"/>
              <w:rPr>
                <w:rFonts w:cs="Arial"/>
              </w:rPr>
            </w:pPr>
          </w:p>
        </w:tc>
        <w:tc>
          <w:tcPr>
            <w:tcW w:w="2187" w:type="dxa"/>
            <w:tcBorders>
              <w:top w:val="single" w:sz="4" w:space="0" w:color="000000"/>
              <w:left w:val="single" w:sz="4" w:space="0" w:color="000000"/>
              <w:bottom w:val="single" w:sz="4" w:space="0" w:color="000000"/>
              <w:right w:val="single" w:sz="4" w:space="0" w:color="000000"/>
            </w:tcBorders>
          </w:tcPr>
          <w:p w:rsidR="0092641D" w:rsidRPr="00193507" w:rsidRDefault="0092641D" w:rsidP="00D50862">
            <w:pPr>
              <w:spacing w:after="0" w:line="240" w:lineRule="auto"/>
              <w:jc w:val="both"/>
              <w:rPr>
                <w:rFonts w:cs="Arial"/>
              </w:rPr>
            </w:pPr>
            <w:r w:rsidRPr="00A713AD">
              <w:rPr>
                <w:rFonts w:cs="Arial"/>
              </w:rPr>
              <w:t xml:space="preserve">St </w:t>
            </w:r>
            <w:proofErr w:type="spellStart"/>
            <w:r w:rsidRPr="00B65079">
              <w:rPr>
                <w:rFonts w:cs="Arial"/>
              </w:rPr>
              <w:t>Brigids</w:t>
            </w:r>
            <w:proofErr w:type="spellEnd"/>
            <w:r w:rsidRPr="00B65079">
              <w:rPr>
                <w:rFonts w:cs="Arial"/>
              </w:rPr>
              <w:t xml:space="preserve"> GAC</w:t>
            </w:r>
            <w:r w:rsidRPr="00A713AD">
              <w:rPr>
                <w:rFonts w:cs="Arial"/>
              </w:rPr>
              <w:t xml:space="preserve"> </w:t>
            </w:r>
            <w:r>
              <w:rPr>
                <w:rFonts w:cs="Arial"/>
              </w:rPr>
              <w:t>have identified a need for improvements at their grounds</w:t>
            </w:r>
          </w:p>
        </w:tc>
        <w:tc>
          <w:tcPr>
            <w:tcW w:w="3311" w:type="dxa"/>
            <w:tcBorders>
              <w:top w:val="single" w:sz="4" w:space="0" w:color="000000"/>
              <w:left w:val="single" w:sz="4" w:space="0" w:color="000000"/>
              <w:bottom w:val="single" w:sz="4" w:space="0" w:color="000000"/>
              <w:right w:val="single" w:sz="4" w:space="0" w:color="000000"/>
            </w:tcBorders>
          </w:tcPr>
          <w:p w:rsidR="0092641D" w:rsidRPr="000E7D56" w:rsidRDefault="0092641D" w:rsidP="00D50862">
            <w:pPr>
              <w:pStyle w:val="ListParagraph"/>
              <w:numPr>
                <w:ilvl w:val="0"/>
                <w:numId w:val="10"/>
              </w:numPr>
              <w:spacing w:after="0" w:line="240" w:lineRule="auto"/>
              <w:jc w:val="both"/>
              <w:rPr>
                <w:rFonts w:cs="Arial"/>
              </w:rPr>
            </w:pPr>
            <w:r w:rsidRPr="000E7D56">
              <w:rPr>
                <w:rFonts w:cs="Arial"/>
              </w:rPr>
              <w:t>Provision of new changing facilities at existing grounds</w:t>
            </w:r>
          </w:p>
        </w:tc>
        <w:tc>
          <w:tcPr>
            <w:tcW w:w="1402" w:type="dxa"/>
            <w:tcBorders>
              <w:top w:val="single" w:sz="4" w:space="0" w:color="000000"/>
              <w:left w:val="single" w:sz="4" w:space="0" w:color="000000"/>
              <w:bottom w:val="single" w:sz="4" w:space="0" w:color="000000"/>
              <w:right w:val="single" w:sz="4" w:space="0" w:color="000000"/>
            </w:tcBorders>
          </w:tcPr>
          <w:p w:rsidR="0092641D" w:rsidRPr="0070408F" w:rsidRDefault="0092641D" w:rsidP="00D50862">
            <w:pPr>
              <w:pStyle w:val="ListParagraph"/>
              <w:numPr>
                <w:ilvl w:val="0"/>
                <w:numId w:val="42"/>
              </w:numPr>
              <w:spacing w:after="0" w:line="240" w:lineRule="auto"/>
              <w:rPr>
                <w:rFonts w:cs="Arial"/>
              </w:rPr>
            </w:pPr>
            <w:r w:rsidRPr="0070408F">
              <w:rPr>
                <w:rFonts w:cs="Arial"/>
              </w:rPr>
              <w:t>Medium: Year 2</w:t>
            </w:r>
          </w:p>
        </w:tc>
        <w:tc>
          <w:tcPr>
            <w:tcW w:w="1184" w:type="dxa"/>
            <w:tcBorders>
              <w:top w:val="single" w:sz="4" w:space="0" w:color="000000"/>
              <w:left w:val="single" w:sz="4" w:space="0" w:color="000000"/>
              <w:bottom w:val="single" w:sz="4" w:space="0" w:color="000000"/>
              <w:right w:val="single" w:sz="4" w:space="0" w:color="000000"/>
            </w:tcBorders>
          </w:tcPr>
          <w:p w:rsidR="0092641D" w:rsidRPr="00193507" w:rsidRDefault="0092641D" w:rsidP="00D50862">
            <w:pPr>
              <w:spacing w:after="0" w:line="240" w:lineRule="auto"/>
              <w:rPr>
                <w:rFonts w:cs="Arial"/>
              </w:rPr>
            </w:pPr>
            <w:r>
              <w:rPr>
                <w:rFonts w:cs="Arial"/>
              </w:rPr>
              <w:t>£50,000</w:t>
            </w:r>
          </w:p>
        </w:tc>
        <w:tc>
          <w:tcPr>
            <w:tcW w:w="1203" w:type="dxa"/>
            <w:tcBorders>
              <w:top w:val="single" w:sz="4" w:space="0" w:color="000000"/>
              <w:left w:val="single" w:sz="4" w:space="0" w:color="000000"/>
              <w:bottom w:val="single" w:sz="4" w:space="0" w:color="000000"/>
              <w:right w:val="single" w:sz="4" w:space="0" w:color="000000"/>
            </w:tcBorders>
          </w:tcPr>
          <w:p w:rsidR="0092641D" w:rsidRDefault="0092641D" w:rsidP="00D50862">
            <w:pPr>
              <w:spacing w:after="0" w:line="240" w:lineRule="auto"/>
              <w:rPr>
                <w:rFonts w:cs="Arial"/>
              </w:rPr>
            </w:pPr>
            <w:r>
              <w:rPr>
                <w:rFonts w:cs="Arial"/>
              </w:rPr>
              <w:t>Sport NI</w:t>
            </w:r>
          </w:p>
          <w:p w:rsidR="0092641D" w:rsidRPr="00193507" w:rsidRDefault="0092641D" w:rsidP="00D50862">
            <w:pPr>
              <w:spacing w:after="0" w:line="240" w:lineRule="auto"/>
              <w:rPr>
                <w:rFonts w:cs="Arial"/>
              </w:rPr>
            </w:pPr>
            <w:r>
              <w:rPr>
                <w:rFonts w:cs="Arial"/>
              </w:rPr>
              <w:t>Council</w:t>
            </w:r>
          </w:p>
        </w:tc>
        <w:tc>
          <w:tcPr>
            <w:tcW w:w="1613" w:type="dxa"/>
            <w:tcBorders>
              <w:top w:val="single" w:sz="4" w:space="0" w:color="000000"/>
              <w:left w:val="single" w:sz="4" w:space="0" w:color="000000"/>
              <w:bottom w:val="single" w:sz="4" w:space="0" w:color="000000"/>
              <w:right w:val="single" w:sz="4" w:space="0" w:color="000000"/>
            </w:tcBorders>
          </w:tcPr>
          <w:p w:rsidR="0092641D" w:rsidRPr="00193507" w:rsidRDefault="0092641D" w:rsidP="00D50862">
            <w:pPr>
              <w:spacing w:after="0" w:line="240" w:lineRule="auto"/>
              <w:rPr>
                <w:rFonts w:cs="Arial"/>
              </w:rPr>
            </w:pPr>
            <w:r w:rsidRPr="00A713AD">
              <w:rPr>
                <w:rFonts w:cs="Arial"/>
              </w:rPr>
              <w:t xml:space="preserve">St </w:t>
            </w:r>
            <w:proofErr w:type="spellStart"/>
            <w:r w:rsidRPr="00B65079">
              <w:rPr>
                <w:rFonts w:cs="Arial"/>
              </w:rPr>
              <w:t>Brigids</w:t>
            </w:r>
            <w:proofErr w:type="spellEnd"/>
            <w:r w:rsidRPr="00B65079">
              <w:rPr>
                <w:rFonts w:cs="Arial"/>
              </w:rPr>
              <w:t xml:space="preserve"> GAC</w:t>
            </w:r>
          </w:p>
        </w:tc>
        <w:tc>
          <w:tcPr>
            <w:tcW w:w="2044" w:type="dxa"/>
            <w:vMerge/>
            <w:tcBorders>
              <w:left w:val="single" w:sz="4" w:space="0" w:color="000000"/>
              <w:right w:val="single" w:sz="4" w:space="0" w:color="000000"/>
            </w:tcBorders>
          </w:tcPr>
          <w:p w:rsidR="0092641D" w:rsidRPr="00193507" w:rsidRDefault="0092641D" w:rsidP="00D50862">
            <w:pPr>
              <w:spacing w:after="0" w:line="240" w:lineRule="auto"/>
              <w:rPr>
                <w:rFonts w:cs="Arial"/>
              </w:rPr>
            </w:pPr>
          </w:p>
        </w:tc>
      </w:tr>
      <w:tr w:rsidR="0092641D" w:rsidRPr="00193507" w:rsidTr="0092641D">
        <w:tc>
          <w:tcPr>
            <w:tcW w:w="1878" w:type="dxa"/>
            <w:vMerge/>
            <w:tcBorders>
              <w:left w:val="single" w:sz="4" w:space="0" w:color="000000"/>
              <w:bottom w:val="single" w:sz="4" w:space="0" w:color="000000"/>
              <w:right w:val="single" w:sz="4" w:space="0" w:color="000000"/>
            </w:tcBorders>
          </w:tcPr>
          <w:p w:rsidR="0092641D" w:rsidRDefault="0092641D" w:rsidP="00D50862">
            <w:pPr>
              <w:spacing w:after="0" w:line="240" w:lineRule="auto"/>
              <w:jc w:val="both"/>
              <w:rPr>
                <w:rFonts w:cs="Arial"/>
              </w:rPr>
            </w:pPr>
          </w:p>
        </w:tc>
        <w:tc>
          <w:tcPr>
            <w:tcW w:w="2187" w:type="dxa"/>
            <w:tcBorders>
              <w:top w:val="single" w:sz="4" w:space="0" w:color="000000"/>
              <w:left w:val="single" w:sz="4" w:space="0" w:color="000000"/>
              <w:bottom w:val="single" w:sz="4" w:space="0" w:color="000000"/>
              <w:right w:val="single" w:sz="4" w:space="0" w:color="000000"/>
            </w:tcBorders>
          </w:tcPr>
          <w:p w:rsidR="0092641D" w:rsidRDefault="0092641D" w:rsidP="00D50862">
            <w:pPr>
              <w:spacing w:after="0" w:line="240" w:lineRule="auto"/>
              <w:jc w:val="both"/>
              <w:rPr>
                <w:rFonts w:cs="Arial"/>
              </w:rPr>
            </w:pPr>
            <w:r>
              <w:rPr>
                <w:rFonts w:cs="Arial"/>
              </w:rPr>
              <w:t xml:space="preserve">The Old Mill is host to  a range of community </w:t>
            </w:r>
            <w:r>
              <w:rPr>
                <w:rFonts w:cs="Arial"/>
              </w:rPr>
              <w:lastRenderedPageBreak/>
              <w:t>programmes and events</w:t>
            </w:r>
          </w:p>
        </w:tc>
        <w:tc>
          <w:tcPr>
            <w:tcW w:w="3311" w:type="dxa"/>
            <w:tcBorders>
              <w:top w:val="single" w:sz="4" w:space="0" w:color="000000"/>
              <w:left w:val="single" w:sz="4" w:space="0" w:color="000000"/>
              <w:bottom w:val="single" w:sz="4" w:space="0" w:color="000000"/>
              <w:right w:val="single" w:sz="4" w:space="0" w:color="000000"/>
            </w:tcBorders>
          </w:tcPr>
          <w:p w:rsidR="0092641D" w:rsidRPr="00685B21" w:rsidRDefault="0092641D" w:rsidP="00D50862">
            <w:pPr>
              <w:pStyle w:val="ListParagraph"/>
              <w:numPr>
                <w:ilvl w:val="0"/>
                <w:numId w:val="13"/>
              </w:numPr>
              <w:spacing w:after="0" w:line="240" w:lineRule="auto"/>
              <w:jc w:val="both"/>
              <w:rPr>
                <w:rFonts w:cs="Arial"/>
                <w:b/>
              </w:rPr>
            </w:pPr>
            <w:r w:rsidRPr="00685B21">
              <w:rPr>
                <w:rFonts w:cs="Arial"/>
                <w:b/>
              </w:rPr>
              <w:lastRenderedPageBreak/>
              <w:t>Investing in facilities at the Old Mill</w:t>
            </w:r>
            <w:r w:rsidRPr="00787689">
              <w:rPr>
                <w:rFonts w:cs="Arial"/>
              </w:rPr>
              <w:t xml:space="preserve"> </w:t>
            </w:r>
            <w:r>
              <w:rPr>
                <w:rFonts w:cs="Arial"/>
              </w:rPr>
              <w:t xml:space="preserve">- </w:t>
            </w:r>
            <w:r w:rsidR="00685B21" w:rsidRPr="00685B21">
              <w:rPr>
                <w:rFonts w:cs="Arial"/>
                <w:b/>
              </w:rPr>
              <w:t xml:space="preserve">installation of heating in Men’s Shed and </w:t>
            </w:r>
            <w:r w:rsidR="00685B21" w:rsidRPr="00685B21">
              <w:rPr>
                <w:rFonts w:cs="Arial"/>
                <w:b/>
              </w:rPr>
              <w:lastRenderedPageBreak/>
              <w:t>office</w:t>
            </w:r>
            <w:r w:rsidR="00685B21">
              <w:rPr>
                <w:rFonts w:cs="Arial"/>
                <w:b/>
              </w:rPr>
              <w:t>;</w:t>
            </w:r>
            <w:r w:rsidR="00685B21">
              <w:rPr>
                <w:rFonts w:cs="Arial"/>
              </w:rPr>
              <w:t xml:space="preserve"> </w:t>
            </w:r>
            <w:r>
              <w:rPr>
                <w:rFonts w:cs="Arial"/>
              </w:rPr>
              <w:t>i</w:t>
            </w:r>
            <w:r w:rsidRPr="00787689">
              <w:rPr>
                <w:rFonts w:cs="Arial"/>
              </w:rPr>
              <w:t>nstallation of defibrillator</w:t>
            </w:r>
          </w:p>
          <w:p w:rsidR="00323BDA" w:rsidRPr="00787689" w:rsidRDefault="00323BDA" w:rsidP="00323BDA">
            <w:pPr>
              <w:pStyle w:val="ListParagraph"/>
              <w:numPr>
                <w:ilvl w:val="0"/>
                <w:numId w:val="13"/>
              </w:numPr>
              <w:spacing w:after="0" w:line="240" w:lineRule="auto"/>
              <w:jc w:val="both"/>
              <w:rPr>
                <w:rFonts w:cs="Arial"/>
              </w:rPr>
            </w:pPr>
            <w:r>
              <w:rPr>
                <w:rFonts w:cs="Arial"/>
              </w:rPr>
              <w:t>Develop links with Health Centre and Pharmacy – Community Pharmacy partnership</w:t>
            </w:r>
          </w:p>
          <w:p w:rsidR="0092641D" w:rsidRPr="00F862C7" w:rsidRDefault="0092641D" w:rsidP="00D50862">
            <w:pPr>
              <w:pStyle w:val="ListParagraph"/>
              <w:numPr>
                <w:ilvl w:val="0"/>
                <w:numId w:val="13"/>
              </w:numPr>
              <w:spacing w:after="0" w:line="240" w:lineRule="auto"/>
              <w:jc w:val="both"/>
              <w:rPr>
                <w:rFonts w:cs="Arial"/>
                <w:b/>
              </w:rPr>
            </w:pPr>
            <w:r w:rsidRPr="00F862C7">
              <w:rPr>
                <w:rFonts w:cs="Arial"/>
                <w:b/>
              </w:rPr>
              <w:t>Improvements to access routes</w:t>
            </w:r>
            <w:r w:rsidR="00323BDA" w:rsidRPr="00F862C7">
              <w:rPr>
                <w:rFonts w:cs="Arial"/>
                <w:b/>
              </w:rPr>
              <w:t xml:space="preserve"> (</w:t>
            </w:r>
            <w:r w:rsidR="00F862C7" w:rsidRPr="00F862C7">
              <w:rPr>
                <w:rFonts w:cs="Arial"/>
                <w:b/>
              </w:rPr>
              <w:t>pathway</w:t>
            </w:r>
            <w:r w:rsidR="00323BDA" w:rsidRPr="00F862C7">
              <w:rPr>
                <w:rFonts w:cs="Arial"/>
                <w:b/>
              </w:rPr>
              <w:t xml:space="preserve"> and lighting)</w:t>
            </w:r>
          </w:p>
          <w:p w:rsidR="0092641D" w:rsidRPr="000E7D56" w:rsidRDefault="0092641D" w:rsidP="00323BDA">
            <w:pPr>
              <w:pStyle w:val="ListParagraph"/>
              <w:spacing w:after="0" w:line="240" w:lineRule="auto"/>
              <w:ind w:left="360"/>
              <w:jc w:val="both"/>
              <w:rPr>
                <w:rFonts w:cs="Arial"/>
              </w:rPr>
            </w:pPr>
          </w:p>
        </w:tc>
        <w:tc>
          <w:tcPr>
            <w:tcW w:w="1402" w:type="dxa"/>
            <w:tcBorders>
              <w:top w:val="single" w:sz="4" w:space="0" w:color="000000"/>
              <w:left w:val="single" w:sz="4" w:space="0" w:color="000000"/>
              <w:bottom w:val="single" w:sz="4" w:space="0" w:color="000000"/>
              <w:right w:val="single" w:sz="4" w:space="0" w:color="000000"/>
            </w:tcBorders>
          </w:tcPr>
          <w:p w:rsidR="0092641D" w:rsidRPr="0070408F" w:rsidRDefault="0092641D" w:rsidP="00D50862">
            <w:pPr>
              <w:pStyle w:val="ListParagraph"/>
              <w:numPr>
                <w:ilvl w:val="0"/>
                <w:numId w:val="41"/>
              </w:numPr>
              <w:spacing w:after="0" w:line="240" w:lineRule="auto"/>
              <w:rPr>
                <w:rFonts w:cs="Arial"/>
              </w:rPr>
            </w:pPr>
            <w:r w:rsidRPr="0070408F">
              <w:rPr>
                <w:rFonts w:cs="Arial"/>
              </w:rPr>
              <w:lastRenderedPageBreak/>
              <w:t>High; Year 1</w:t>
            </w:r>
          </w:p>
          <w:p w:rsidR="0092641D" w:rsidRDefault="0092641D" w:rsidP="00D50862">
            <w:pPr>
              <w:spacing w:after="0" w:line="240" w:lineRule="auto"/>
              <w:rPr>
                <w:rFonts w:cs="Arial"/>
              </w:rPr>
            </w:pPr>
          </w:p>
          <w:p w:rsidR="0092641D" w:rsidRDefault="0092641D" w:rsidP="00D50862">
            <w:pPr>
              <w:spacing w:after="0" w:line="240" w:lineRule="auto"/>
              <w:rPr>
                <w:rFonts w:cs="Arial"/>
              </w:rPr>
            </w:pPr>
          </w:p>
          <w:p w:rsidR="0092641D" w:rsidRDefault="0092641D" w:rsidP="00D50862">
            <w:pPr>
              <w:spacing w:after="0" w:line="240" w:lineRule="auto"/>
              <w:rPr>
                <w:rFonts w:cs="Arial"/>
              </w:rPr>
            </w:pPr>
          </w:p>
          <w:p w:rsidR="00323BDA" w:rsidRDefault="00323BDA" w:rsidP="00323BDA">
            <w:pPr>
              <w:pStyle w:val="ListParagraph"/>
              <w:numPr>
                <w:ilvl w:val="0"/>
                <w:numId w:val="41"/>
              </w:numPr>
              <w:spacing w:after="0" w:line="240" w:lineRule="auto"/>
              <w:rPr>
                <w:rFonts w:cs="Arial"/>
              </w:rPr>
            </w:pPr>
            <w:r>
              <w:rPr>
                <w:rFonts w:cs="Arial"/>
              </w:rPr>
              <w:t>Medium</w:t>
            </w:r>
            <w:r w:rsidRPr="0070408F">
              <w:rPr>
                <w:rFonts w:cs="Arial"/>
              </w:rPr>
              <w:t xml:space="preserve">; </w:t>
            </w:r>
            <w:r>
              <w:rPr>
                <w:rFonts w:cs="Arial"/>
              </w:rPr>
              <w:t>ongoing</w:t>
            </w:r>
          </w:p>
          <w:p w:rsidR="00F862C7" w:rsidRDefault="00F862C7" w:rsidP="00F862C7">
            <w:pPr>
              <w:pStyle w:val="ListParagraph"/>
              <w:spacing w:after="0" w:line="240" w:lineRule="auto"/>
              <w:ind w:left="360"/>
              <w:rPr>
                <w:rFonts w:cs="Arial"/>
              </w:rPr>
            </w:pPr>
          </w:p>
          <w:p w:rsidR="00F862C7" w:rsidRDefault="00F862C7" w:rsidP="00F862C7">
            <w:pPr>
              <w:pStyle w:val="ListParagraph"/>
              <w:spacing w:after="0" w:line="240" w:lineRule="auto"/>
              <w:ind w:left="360"/>
              <w:rPr>
                <w:rFonts w:cs="Arial"/>
              </w:rPr>
            </w:pPr>
          </w:p>
          <w:p w:rsidR="0092641D" w:rsidRPr="00F862C7" w:rsidRDefault="00F862C7" w:rsidP="00D50862">
            <w:pPr>
              <w:pStyle w:val="ListParagraph"/>
              <w:numPr>
                <w:ilvl w:val="0"/>
                <w:numId w:val="41"/>
              </w:numPr>
              <w:spacing w:after="0" w:line="240" w:lineRule="auto"/>
              <w:rPr>
                <w:rFonts w:cs="Arial"/>
                <w:b/>
              </w:rPr>
            </w:pPr>
            <w:r w:rsidRPr="00F862C7">
              <w:rPr>
                <w:rFonts w:cs="Arial"/>
                <w:b/>
              </w:rPr>
              <w:t>High</w:t>
            </w:r>
            <w:r w:rsidR="0092641D" w:rsidRPr="00F862C7">
              <w:rPr>
                <w:rFonts w:cs="Arial"/>
                <w:b/>
              </w:rPr>
              <w:t xml:space="preserve">; </w:t>
            </w:r>
            <w:r w:rsidR="00323BDA" w:rsidRPr="00F862C7">
              <w:rPr>
                <w:rFonts w:cs="Arial"/>
                <w:b/>
              </w:rPr>
              <w:t>Year</w:t>
            </w:r>
            <w:r w:rsidRPr="00F862C7">
              <w:rPr>
                <w:rFonts w:cs="Arial"/>
                <w:b/>
              </w:rPr>
              <w:t xml:space="preserve"> 1</w:t>
            </w:r>
          </w:p>
          <w:p w:rsidR="0092641D" w:rsidRDefault="0092641D" w:rsidP="00D50862">
            <w:pPr>
              <w:pStyle w:val="ListParagraph"/>
              <w:spacing w:after="0" w:line="240" w:lineRule="auto"/>
              <w:ind w:left="360"/>
              <w:rPr>
                <w:rFonts w:cs="Arial"/>
              </w:rPr>
            </w:pPr>
          </w:p>
          <w:p w:rsidR="0092641D" w:rsidRPr="0070408F" w:rsidRDefault="0092641D" w:rsidP="00D50862">
            <w:pPr>
              <w:pStyle w:val="ListParagraph"/>
              <w:spacing w:after="0" w:line="240" w:lineRule="auto"/>
              <w:ind w:left="360"/>
              <w:rPr>
                <w:rFonts w:cs="Arial"/>
              </w:rPr>
            </w:pPr>
          </w:p>
        </w:tc>
        <w:tc>
          <w:tcPr>
            <w:tcW w:w="1184" w:type="dxa"/>
            <w:tcBorders>
              <w:top w:val="single" w:sz="4" w:space="0" w:color="000000"/>
              <w:left w:val="single" w:sz="4" w:space="0" w:color="000000"/>
              <w:bottom w:val="single" w:sz="4" w:space="0" w:color="000000"/>
              <w:right w:val="single" w:sz="4" w:space="0" w:color="000000"/>
            </w:tcBorders>
          </w:tcPr>
          <w:p w:rsidR="0092641D" w:rsidRPr="00D50862" w:rsidRDefault="0092641D" w:rsidP="00D50862">
            <w:pPr>
              <w:spacing w:after="0" w:line="240" w:lineRule="auto"/>
              <w:rPr>
                <w:rFonts w:cs="Arial"/>
              </w:rPr>
            </w:pPr>
            <w:r w:rsidRPr="00D50862">
              <w:rPr>
                <w:rFonts w:cs="Arial"/>
              </w:rPr>
              <w:lastRenderedPageBreak/>
              <w:t>£10,000</w:t>
            </w:r>
          </w:p>
          <w:p w:rsidR="0092641D" w:rsidRDefault="0092641D" w:rsidP="00D50862">
            <w:pPr>
              <w:spacing w:after="0" w:line="240" w:lineRule="auto"/>
              <w:rPr>
                <w:rFonts w:cs="Arial"/>
                <w:b/>
              </w:rPr>
            </w:pPr>
          </w:p>
          <w:p w:rsidR="0092641D" w:rsidRDefault="0092641D" w:rsidP="00D50862">
            <w:pPr>
              <w:spacing w:after="0" w:line="240" w:lineRule="auto"/>
              <w:rPr>
                <w:rFonts w:cs="Arial"/>
                <w:b/>
              </w:rPr>
            </w:pPr>
          </w:p>
          <w:p w:rsidR="0092641D" w:rsidRDefault="0092641D" w:rsidP="00D50862">
            <w:pPr>
              <w:spacing w:after="0" w:line="240" w:lineRule="auto"/>
              <w:rPr>
                <w:rFonts w:cs="Arial"/>
                <w:b/>
              </w:rPr>
            </w:pPr>
          </w:p>
          <w:p w:rsidR="0092641D" w:rsidRDefault="0092641D" w:rsidP="00D50862">
            <w:pPr>
              <w:spacing w:after="0" w:line="240" w:lineRule="auto"/>
              <w:rPr>
                <w:rFonts w:cs="Arial"/>
                <w:b/>
              </w:rPr>
            </w:pPr>
          </w:p>
          <w:p w:rsidR="00323BDA" w:rsidRDefault="00323BDA" w:rsidP="00D50862">
            <w:pPr>
              <w:spacing w:after="0" w:line="240" w:lineRule="auto"/>
              <w:rPr>
                <w:rFonts w:cs="Arial"/>
              </w:rPr>
            </w:pPr>
            <w:r>
              <w:rPr>
                <w:rFonts w:cs="Arial"/>
              </w:rPr>
              <w:t>£n/a</w:t>
            </w:r>
          </w:p>
          <w:p w:rsidR="00323BDA" w:rsidRDefault="00323BDA" w:rsidP="00D50862">
            <w:pPr>
              <w:spacing w:after="0" w:line="240" w:lineRule="auto"/>
              <w:rPr>
                <w:rFonts w:cs="Arial"/>
              </w:rPr>
            </w:pPr>
          </w:p>
          <w:p w:rsidR="00F862C7" w:rsidRDefault="00F862C7" w:rsidP="00D50862">
            <w:pPr>
              <w:spacing w:after="0" w:line="240" w:lineRule="auto"/>
              <w:rPr>
                <w:rFonts w:cs="Arial"/>
              </w:rPr>
            </w:pPr>
          </w:p>
          <w:p w:rsidR="00F862C7" w:rsidRDefault="00F862C7" w:rsidP="00D50862">
            <w:pPr>
              <w:spacing w:after="0" w:line="240" w:lineRule="auto"/>
              <w:rPr>
                <w:rFonts w:cs="Arial"/>
              </w:rPr>
            </w:pPr>
          </w:p>
          <w:p w:rsidR="0092641D" w:rsidRPr="00F862C7" w:rsidRDefault="0092641D" w:rsidP="00D50862">
            <w:pPr>
              <w:spacing w:after="0" w:line="240" w:lineRule="auto"/>
              <w:rPr>
                <w:rFonts w:cs="Arial"/>
                <w:b/>
              </w:rPr>
            </w:pPr>
            <w:r w:rsidRPr="00F862C7">
              <w:rPr>
                <w:rFonts w:cs="Arial"/>
                <w:b/>
              </w:rPr>
              <w:t>£</w:t>
            </w:r>
            <w:r w:rsidR="00F862C7" w:rsidRPr="00F862C7">
              <w:rPr>
                <w:rFonts w:cs="Arial"/>
                <w:b/>
              </w:rPr>
              <w:t>7</w:t>
            </w:r>
            <w:r w:rsidRPr="00F862C7">
              <w:rPr>
                <w:rFonts w:cs="Arial"/>
                <w:b/>
              </w:rPr>
              <w:t>0,000</w:t>
            </w:r>
          </w:p>
          <w:p w:rsidR="0092641D" w:rsidRDefault="0092641D" w:rsidP="00D50862">
            <w:pPr>
              <w:spacing w:after="0" w:line="240" w:lineRule="auto"/>
              <w:rPr>
                <w:rFonts w:cs="Arial"/>
              </w:rPr>
            </w:pPr>
          </w:p>
          <w:p w:rsidR="0092641D" w:rsidRPr="00983154" w:rsidRDefault="0092641D" w:rsidP="00D50862">
            <w:pPr>
              <w:spacing w:after="0" w:line="240" w:lineRule="auto"/>
              <w:rPr>
                <w:rFonts w:cs="Arial"/>
              </w:rPr>
            </w:pPr>
          </w:p>
        </w:tc>
        <w:tc>
          <w:tcPr>
            <w:tcW w:w="1203" w:type="dxa"/>
            <w:tcBorders>
              <w:top w:val="single" w:sz="4" w:space="0" w:color="000000"/>
              <w:left w:val="single" w:sz="4" w:space="0" w:color="000000"/>
              <w:bottom w:val="single" w:sz="4" w:space="0" w:color="000000"/>
              <w:right w:val="single" w:sz="4" w:space="0" w:color="000000"/>
            </w:tcBorders>
          </w:tcPr>
          <w:p w:rsidR="0092641D" w:rsidRDefault="0092641D" w:rsidP="00D50862">
            <w:pPr>
              <w:spacing w:after="0" w:line="240" w:lineRule="auto"/>
              <w:rPr>
                <w:rFonts w:cs="Arial"/>
              </w:rPr>
            </w:pPr>
            <w:r>
              <w:rPr>
                <w:rFonts w:cs="Arial"/>
              </w:rPr>
              <w:lastRenderedPageBreak/>
              <w:t>Peace IV</w:t>
            </w:r>
          </w:p>
          <w:p w:rsidR="0092641D" w:rsidRPr="00193507" w:rsidRDefault="0092641D" w:rsidP="00D50862">
            <w:pPr>
              <w:spacing w:after="0" w:line="240" w:lineRule="auto"/>
              <w:rPr>
                <w:rFonts w:cs="Arial"/>
              </w:rPr>
            </w:pPr>
            <w:r>
              <w:rPr>
                <w:rFonts w:cs="Arial"/>
              </w:rPr>
              <w:t>RDP</w:t>
            </w:r>
          </w:p>
        </w:tc>
        <w:tc>
          <w:tcPr>
            <w:tcW w:w="1613" w:type="dxa"/>
            <w:tcBorders>
              <w:top w:val="single" w:sz="4" w:space="0" w:color="000000"/>
              <w:left w:val="single" w:sz="4" w:space="0" w:color="000000"/>
              <w:bottom w:val="single" w:sz="4" w:space="0" w:color="000000"/>
              <w:right w:val="single" w:sz="4" w:space="0" w:color="000000"/>
            </w:tcBorders>
          </w:tcPr>
          <w:p w:rsidR="0092641D" w:rsidRPr="00193507" w:rsidRDefault="0092641D" w:rsidP="00D50862">
            <w:pPr>
              <w:spacing w:after="0" w:line="240" w:lineRule="auto"/>
              <w:rPr>
                <w:rFonts w:cs="Arial"/>
              </w:rPr>
            </w:pPr>
            <w:r>
              <w:rPr>
                <w:rFonts w:cs="Arial"/>
              </w:rPr>
              <w:t>CCAT</w:t>
            </w:r>
          </w:p>
        </w:tc>
        <w:tc>
          <w:tcPr>
            <w:tcW w:w="2044" w:type="dxa"/>
            <w:vMerge/>
            <w:tcBorders>
              <w:left w:val="single" w:sz="4" w:space="0" w:color="000000"/>
              <w:bottom w:val="single" w:sz="4" w:space="0" w:color="000000"/>
              <w:right w:val="single" w:sz="4" w:space="0" w:color="000000"/>
            </w:tcBorders>
          </w:tcPr>
          <w:p w:rsidR="0092641D" w:rsidRPr="00193507" w:rsidRDefault="0092641D" w:rsidP="00D50862">
            <w:pPr>
              <w:spacing w:after="0" w:line="240" w:lineRule="auto"/>
              <w:rPr>
                <w:rFonts w:cs="Arial"/>
              </w:rPr>
            </w:pPr>
          </w:p>
        </w:tc>
      </w:tr>
      <w:tr w:rsidR="00D50862" w:rsidRPr="00193507" w:rsidTr="005A16C3">
        <w:tc>
          <w:tcPr>
            <w:tcW w:w="1878" w:type="dxa"/>
            <w:tcBorders>
              <w:top w:val="single" w:sz="4" w:space="0" w:color="000000"/>
              <w:left w:val="single" w:sz="4" w:space="0" w:color="000000"/>
              <w:bottom w:val="single" w:sz="4" w:space="0" w:color="000000"/>
              <w:right w:val="single" w:sz="4" w:space="0" w:color="000000"/>
            </w:tcBorders>
          </w:tcPr>
          <w:p w:rsidR="00D50862" w:rsidRPr="00193507" w:rsidRDefault="00D50862" w:rsidP="00D50862">
            <w:pPr>
              <w:spacing w:after="0" w:line="240" w:lineRule="auto"/>
              <w:jc w:val="both"/>
              <w:rPr>
                <w:rFonts w:cs="Arial"/>
              </w:rPr>
            </w:pPr>
            <w:r>
              <w:rPr>
                <w:rFonts w:cs="Arial"/>
              </w:rPr>
              <w:t xml:space="preserve">Community kitchen and meeting/event space </w:t>
            </w:r>
          </w:p>
        </w:tc>
        <w:tc>
          <w:tcPr>
            <w:tcW w:w="2187" w:type="dxa"/>
            <w:tcBorders>
              <w:top w:val="single" w:sz="4" w:space="0" w:color="000000"/>
              <w:left w:val="single" w:sz="4" w:space="0" w:color="000000"/>
              <w:bottom w:val="single" w:sz="4" w:space="0" w:color="000000"/>
              <w:right w:val="single" w:sz="4" w:space="0" w:color="000000"/>
            </w:tcBorders>
          </w:tcPr>
          <w:p w:rsidR="00D50862" w:rsidRPr="00A713AD" w:rsidRDefault="00D50862" w:rsidP="00D50862">
            <w:pPr>
              <w:spacing w:after="0" w:line="240" w:lineRule="auto"/>
              <w:jc w:val="both"/>
              <w:rPr>
                <w:rFonts w:cs="Arial"/>
              </w:rPr>
            </w:pPr>
            <w:r>
              <w:rPr>
                <w:rFonts w:cs="Arial"/>
              </w:rPr>
              <w:t>To promote healthy eating and awareness and community participation through initiatives such as the Community Garden</w:t>
            </w:r>
          </w:p>
        </w:tc>
        <w:tc>
          <w:tcPr>
            <w:tcW w:w="3311" w:type="dxa"/>
            <w:tcBorders>
              <w:top w:val="single" w:sz="4" w:space="0" w:color="000000"/>
              <w:left w:val="single" w:sz="4" w:space="0" w:color="000000"/>
              <w:bottom w:val="single" w:sz="4" w:space="0" w:color="000000"/>
              <w:right w:val="single" w:sz="4" w:space="0" w:color="000000"/>
            </w:tcBorders>
          </w:tcPr>
          <w:p w:rsidR="00D50862" w:rsidRDefault="00D50862" w:rsidP="00D50862">
            <w:pPr>
              <w:pStyle w:val="ListParagraph"/>
              <w:numPr>
                <w:ilvl w:val="0"/>
                <w:numId w:val="12"/>
              </w:numPr>
              <w:spacing w:after="0" w:line="240" w:lineRule="auto"/>
              <w:jc w:val="both"/>
              <w:rPr>
                <w:rFonts w:cs="Arial"/>
              </w:rPr>
            </w:pPr>
            <w:r w:rsidRPr="000E7D56">
              <w:rPr>
                <w:rFonts w:cs="Arial"/>
              </w:rPr>
              <w:t>Basic Services bid submitted to LAG by CCAT as first stage in development of the Old Mill site</w:t>
            </w:r>
            <w:r>
              <w:rPr>
                <w:rFonts w:cs="Arial"/>
              </w:rPr>
              <w:t xml:space="preserve"> – provision of meeting/event space</w:t>
            </w:r>
          </w:p>
          <w:p w:rsidR="00D50862" w:rsidRPr="000E7D56" w:rsidRDefault="00D50862" w:rsidP="00D50862">
            <w:pPr>
              <w:pStyle w:val="ListParagraph"/>
              <w:numPr>
                <w:ilvl w:val="0"/>
                <w:numId w:val="12"/>
              </w:numPr>
              <w:spacing w:after="0" w:line="240" w:lineRule="auto"/>
              <w:jc w:val="both"/>
              <w:rPr>
                <w:rFonts w:cs="Arial"/>
              </w:rPr>
            </w:pPr>
            <w:r>
              <w:rPr>
                <w:rFonts w:cs="Arial"/>
              </w:rPr>
              <w:t xml:space="preserve">Implementation of findings identified through CCAT Community Engagement day </w:t>
            </w:r>
            <w:proofErr w:type="spellStart"/>
            <w:r>
              <w:rPr>
                <w:rFonts w:cs="Arial"/>
              </w:rPr>
              <w:t>eg</w:t>
            </w:r>
            <w:proofErr w:type="spellEnd"/>
            <w:r>
              <w:rPr>
                <w:rFonts w:cs="Arial"/>
              </w:rPr>
              <w:t xml:space="preserve"> community café, Grow It and food events</w:t>
            </w:r>
          </w:p>
        </w:tc>
        <w:tc>
          <w:tcPr>
            <w:tcW w:w="1402" w:type="dxa"/>
            <w:tcBorders>
              <w:top w:val="single" w:sz="4" w:space="0" w:color="000000"/>
              <w:left w:val="single" w:sz="4" w:space="0" w:color="000000"/>
              <w:bottom w:val="single" w:sz="4" w:space="0" w:color="000000"/>
              <w:right w:val="single" w:sz="4" w:space="0" w:color="000000"/>
            </w:tcBorders>
          </w:tcPr>
          <w:p w:rsidR="00D50862" w:rsidRPr="0070408F" w:rsidRDefault="00D50862" w:rsidP="00D50862">
            <w:pPr>
              <w:pStyle w:val="ListParagraph"/>
              <w:numPr>
                <w:ilvl w:val="0"/>
                <w:numId w:val="46"/>
              </w:numPr>
              <w:spacing w:after="0" w:line="240" w:lineRule="auto"/>
              <w:rPr>
                <w:rFonts w:cs="Arial"/>
              </w:rPr>
            </w:pPr>
            <w:r w:rsidRPr="0070408F">
              <w:rPr>
                <w:rFonts w:cs="Arial"/>
              </w:rPr>
              <w:t>High; Year 1</w:t>
            </w:r>
          </w:p>
          <w:p w:rsidR="00D50862" w:rsidRDefault="00D50862" w:rsidP="00D50862">
            <w:pPr>
              <w:spacing w:after="0" w:line="240" w:lineRule="auto"/>
              <w:rPr>
                <w:rFonts w:cs="Arial"/>
              </w:rPr>
            </w:pPr>
          </w:p>
          <w:p w:rsidR="00D50862" w:rsidRDefault="00D50862" w:rsidP="00D50862">
            <w:pPr>
              <w:spacing w:after="0" w:line="240" w:lineRule="auto"/>
              <w:rPr>
                <w:rFonts w:cs="Arial"/>
              </w:rPr>
            </w:pPr>
          </w:p>
          <w:p w:rsidR="00490F75" w:rsidRPr="0070408F" w:rsidRDefault="00490F75" w:rsidP="00490F75">
            <w:pPr>
              <w:pStyle w:val="ListParagraph"/>
              <w:numPr>
                <w:ilvl w:val="0"/>
                <w:numId w:val="46"/>
              </w:numPr>
              <w:spacing w:after="0" w:line="240" w:lineRule="auto"/>
              <w:rPr>
                <w:rFonts w:cs="Arial"/>
              </w:rPr>
            </w:pPr>
            <w:r w:rsidRPr="0070408F">
              <w:rPr>
                <w:rFonts w:cs="Arial"/>
              </w:rPr>
              <w:t>High; Year 1</w:t>
            </w:r>
            <w:r>
              <w:rPr>
                <w:rFonts w:cs="Arial"/>
              </w:rPr>
              <w:t>/2</w:t>
            </w:r>
          </w:p>
          <w:p w:rsidR="00D50862" w:rsidRPr="0070408F" w:rsidRDefault="00D50862" w:rsidP="00490F75">
            <w:pPr>
              <w:pStyle w:val="ListParagraph"/>
              <w:spacing w:after="0" w:line="240" w:lineRule="auto"/>
              <w:ind w:left="360"/>
              <w:rPr>
                <w:rFonts w:cs="Arial"/>
              </w:rPr>
            </w:pPr>
          </w:p>
        </w:tc>
        <w:tc>
          <w:tcPr>
            <w:tcW w:w="1184" w:type="dxa"/>
            <w:tcBorders>
              <w:top w:val="single" w:sz="4" w:space="0" w:color="000000"/>
              <w:left w:val="single" w:sz="4" w:space="0" w:color="000000"/>
              <w:bottom w:val="single" w:sz="4" w:space="0" w:color="000000"/>
              <w:right w:val="single" w:sz="4" w:space="0" w:color="000000"/>
            </w:tcBorders>
          </w:tcPr>
          <w:p w:rsidR="00D50862" w:rsidRDefault="00D50862" w:rsidP="00D50862">
            <w:pPr>
              <w:spacing w:after="0" w:line="240" w:lineRule="auto"/>
              <w:rPr>
                <w:rFonts w:cs="Arial"/>
              </w:rPr>
            </w:pPr>
            <w:r>
              <w:rPr>
                <w:rFonts w:cs="Arial"/>
              </w:rPr>
              <w:t>£250,000</w:t>
            </w:r>
          </w:p>
          <w:p w:rsidR="00D50862" w:rsidRDefault="00D50862" w:rsidP="00D50862">
            <w:pPr>
              <w:spacing w:after="0" w:line="240" w:lineRule="auto"/>
              <w:rPr>
                <w:rFonts w:cs="Arial"/>
              </w:rPr>
            </w:pPr>
          </w:p>
          <w:p w:rsidR="00D50862" w:rsidRDefault="00D50862" w:rsidP="00D50862">
            <w:pPr>
              <w:spacing w:after="0" w:line="240" w:lineRule="auto"/>
              <w:rPr>
                <w:rFonts w:cs="Arial"/>
              </w:rPr>
            </w:pPr>
          </w:p>
          <w:p w:rsidR="00D50862" w:rsidRDefault="00D50862" w:rsidP="00D50862">
            <w:pPr>
              <w:spacing w:after="0" w:line="240" w:lineRule="auto"/>
              <w:rPr>
                <w:rFonts w:cs="Arial"/>
              </w:rPr>
            </w:pPr>
          </w:p>
          <w:p w:rsidR="00D50862" w:rsidRPr="00193507" w:rsidRDefault="00D50862" w:rsidP="00D50862">
            <w:pPr>
              <w:spacing w:after="0" w:line="240" w:lineRule="auto"/>
              <w:rPr>
                <w:rFonts w:cs="Arial"/>
              </w:rPr>
            </w:pPr>
            <w:r>
              <w:rPr>
                <w:rFonts w:cs="Arial"/>
              </w:rPr>
              <w:t>£10,000</w:t>
            </w:r>
          </w:p>
        </w:tc>
        <w:tc>
          <w:tcPr>
            <w:tcW w:w="1203" w:type="dxa"/>
            <w:tcBorders>
              <w:top w:val="single" w:sz="4" w:space="0" w:color="000000"/>
              <w:left w:val="single" w:sz="4" w:space="0" w:color="000000"/>
              <w:bottom w:val="single" w:sz="4" w:space="0" w:color="000000"/>
              <w:right w:val="single" w:sz="4" w:space="0" w:color="000000"/>
            </w:tcBorders>
          </w:tcPr>
          <w:p w:rsidR="00D50862" w:rsidRPr="00D326FE" w:rsidRDefault="00D326FE" w:rsidP="00D50862">
            <w:pPr>
              <w:spacing w:after="0" w:line="240" w:lineRule="auto"/>
              <w:rPr>
                <w:rFonts w:cs="Arial"/>
              </w:rPr>
            </w:pPr>
            <w:r w:rsidRPr="00D326FE">
              <w:rPr>
                <w:rFonts w:cs="Arial"/>
              </w:rPr>
              <w:t>RDP Basic Services</w:t>
            </w:r>
          </w:p>
        </w:tc>
        <w:tc>
          <w:tcPr>
            <w:tcW w:w="1613" w:type="dxa"/>
            <w:tcBorders>
              <w:top w:val="single" w:sz="4" w:space="0" w:color="000000"/>
              <w:left w:val="single" w:sz="4" w:space="0" w:color="000000"/>
              <w:bottom w:val="single" w:sz="4" w:space="0" w:color="000000"/>
              <w:right w:val="single" w:sz="4" w:space="0" w:color="000000"/>
            </w:tcBorders>
          </w:tcPr>
          <w:p w:rsidR="00D50862" w:rsidRPr="00193507" w:rsidRDefault="00D50862" w:rsidP="00D50862">
            <w:pPr>
              <w:spacing w:after="0" w:line="240" w:lineRule="auto"/>
              <w:rPr>
                <w:rFonts w:cs="Arial"/>
              </w:rPr>
            </w:pPr>
            <w:r>
              <w:rPr>
                <w:rFonts w:cs="Arial"/>
              </w:rPr>
              <w:t>CCAT</w:t>
            </w:r>
          </w:p>
        </w:tc>
        <w:tc>
          <w:tcPr>
            <w:tcW w:w="2044" w:type="dxa"/>
            <w:tcBorders>
              <w:top w:val="single" w:sz="4" w:space="0" w:color="000000"/>
              <w:left w:val="single" w:sz="4" w:space="0" w:color="000000"/>
              <w:bottom w:val="single" w:sz="4" w:space="0" w:color="000000"/>
              <w:right w:val="single" w:sz="4" w:space="0" w:color="000000"/>
            </w:tcBorders>
          </w:tcPr>
          <w:p w:rsidR="0092641D" w:rsidRDefault="0092641D" w:rsidP="0092641D">
            <w:pPr>
              <w:spacing w:after="0" w:line="240" w:lineRule="auto"/>
              <w:jc w:val="both"/>
              <w:rPr>
                <w:rFonts w:cs="Arial"/>
              </w:rPr>
            </w:pPr>
            <w:r>
              <w:rPr>
                <w:rFonts w:cs="Arial"/>
              </w:rPr>
              <w:t>Outcomes 1, 2</w:t>
            </w:r>
            <w:r w:rsidR="009B4181">
              <w:rPr>
                <w:rFonts w:cs="Arial"/>
              </w:rPr>
              <w:t>, 3</w:t>
            </w:r>
            <w:r>
              <w:rPr>
                <w:rFonts w:cs="Arial"/>
              </w:rPr>
              <w:t xml:space="preserve"> &amp; 5  </w:t>
            </w:r>
          </w:p>
          <w:p w:rsidR="0092641D" w:rsidRDefault="0092641D" w:rsidP="0092641D">
            <w:pPr>
              <w:spacing w:after="0" w:line="240" w:lineRule="auto"/>
              <w:jc w:val="both"/>
              <w:rPr>
                <w:rFonts w:cs="Arial"/>
              </w:rPr>
            </w:pPr>
          </w:p>
          <w:p w:rsidR="00D50862" w:rsidRPr="00193507" w:rsidRDefault="0092641D" w:rsidP="009B4181">
            <w:pPr>
              <w:spacing w:after="0" w:line="240" w:lineRule="auto"/>
              <w:jc w:val="both"/>
              <w:rPr>
                <w:rFonts w:cs="Arial"/>
              </w:rPr>
            </w:pPr>
            <w:r>
              <w:rPr>
                <w:rFonts w:cs="Arial"/>
              </w:rPr>
              <w:t xml:space="preserve">Health &amp; wellbeing; Children &amp; young people; </w:t>
            </w:r>
            <w:r w:rsidR="009B4181">
              <w:rPr>
                <w:rFonts w:cs="Arial"/>
              </w:rPr>
              <w:t xml:space="preserve">Access to services; </w:t>
            </w:r>
            <w:r>
              <w:rPr>
                <w:rFonts w:cs="Arial"/>
              </w:rPr>
              <w:t>Positive relationships</w:t>
            </w:r>
          </w:p>
        </w:tc>
      </w:tr>
    </w:tbl>
    <w:p w:rsidR="009536BB" w:rsidRDefault="009536BB" w:rsidP="00924D63">
      <w:pPr>
        <w:spacing w:after="0" w:line="240" w:lineRule="auto"/>
        <w:rPr>
          <w:b/>
          <w:sz w:val="28"/>
        </w:rPr>
      </w:pPr>
    </w:p>
    <w:p w:rsidR="009536BB" w:rsidRDefault="009536BB" w:rsidP="00924D63">
      <w:pPr>
        <w:spacing w:after="0" w:line="240" w:lineRule="auto"/>
        <w:rPr>
          <w:b/>
          <w:sz w:val="28"/>
        </w:rPr>
      </w:pPr>
    </w:p>
    <w:p w:rsidR="00DB3417" w:rsidRDefault="00DB3417">
      <w:pPr>
        <w:spacing w:after="0" w:line="240" w:lineRule="auto"/>
        <w:ind w:left="714" w:hanging="357"/>
        <w:rPr>
          <w:b/>
          <w:sz w:val="28"/>
        </w:rPr>
      </w:pPr>
      <w:r>
        <w:rPr>
          <w:b/>
          <w:sz w:val="28"/>
        </w:rPr>
        <w:br w:type="page"/>
      </w:r>
    </w:p>
    <w:p w:rsidR="001152E3" w:rsidRDefault="001152E3" w:rsidP="00924D63">
      <w:pPr>
        <w:spacing w:after="0" w:line="240" w:lineRule="auto"/>
        <w:rPr>
          <w:rFonts w:cs="Arial"/>
          <w:b/>
          <w:color w:val="1F4E79"/>
          <w:sz w:val="28"/>
          <w:szCs w:val="28"/>
        </w:rPr>
      </w:pPr>
      <w:r>
        <w:rPr>
          <w:rFonts w:cs="Arial"/>
          <w:b/>
          <w:color w:val="1F4E79"/>
          <w:sz w:val="28"/>
          <w:szCs w:val="28"/>
        </w:rPr>
        <w:lastRenderedPageBreak/>
        <w:t>Theme</w:t>
      </w:r>
      <w:r w:rsidRPr="00EE44A9">
        <w:rPr>
          <w:rFonts w:cs="Arial"/>
          <w:b/>
          <w:color w:val="1F4E79"/>
          <w:sz w:val="28"/>
          <w:szCs w:val="28"/>
        </w:rPr>
        <w:t>:</w:t>
      </w:r>
      <w:r>
        <w:rPr>
          <w:rFonts w:cs="Arial"/>
          <w:b/>
          <w:color w:val="1F4E79"/>
          <w:sz w:val="28"/>
          <w:szCs w:val="28"/>
        </w:rPr>
        <w:t xml:space="preserve"> Local Services</w:t>
      </w:r>
    </w:p>
    <w:p w:rsidR="001152E3" w:rsidRDefault="001152E3" w:rsidP="00924D63">
      <w:pPr>
        <w:spacing w:after="0" w:line="240" w:lineRule="auto"/>
        <w:rPr>
          <w:rFonts w:cs="Arial"/>
          <w:b/>
          <w:color w:val="1F4E79"/>
          <w:sz w:val="28"/>
          <w:szCs w:val="28"/>
        </w:rPr>
      </w:pPr>
    </w:p>
    <w:p w:rsidR="009536BB" w:rsidRDefault="001152E3" w:rsidP="00BC48C6">
      <w:pPr>
        <w:spacing w:after="0" w:line="240" w:lineRule="auto"/>
        <w:jc w:val="both"/>
        <w:rPr>
          <w:b/>
          <w:sz w:val="28"/>
        </w:rPr>
      </w:pPr>
      <w:r>
        <w:rPr>
          <w:rFonts w:cs="Arial"/>
          <w:b/>
          <w:color w:val="1F4E79"/>
          <w:sz w:val="28"/>
          <w:szCs w:val="28"/>
        </w:rPr>
        <w:t>Rationale:</w:t>
      </w:r>
      <w:r w:rsidR="00B44ED8">
        <w:rPr>
          <w:rFonts w:cs="Arial"/>
          <w:b/>
          <w:color w:val="1F4E79"/>
          <w:sz w:val="28"/>
          <w:szCs w:val="28"/>
        </w:rPr>
        <w:t xml:space="preserve"> </w:t>
      </w:r>
      <w:r w:rsidR="008F60A6" w:rsidRPr="00BC48C6">
        <w:rPr>
          <w:rFonts w:cs="Arial"/>
          <w:color w:val="1F4E79"/>
          <w:sz w:val="24"/>
          <w:szCs w:val="28"/>
        </w:rPr>
        <w:t>Provision of local services i</w:t>
      </w:r>
      <w:r w:rsidR="00E44920">
        <w:rPr>
          <w:rFonts w:cs="Arial"/>
          <w:color w:val="1F4E79"/>
          <w:sz w:val="24"/>
          <w:szCs w:val="28"/>
        </w:rPr>
        <w:t>s</w:t>
      </w:r>
      <w:r w:rsidR="008F60A6" w:rsidRPr="00BC48C6">
        <w:rPr>
          <w:rFonts w:cs="Arial"/>
          <w:color w:val="1F4E79"/>
          <w:sz w:val="24"/>
          <w:szCs w:val="28"/>
        </w:rPr>
        <w:t xml:space="preserve"> essential for rural communities to </w:t>
      </w:r>
      <w:r w:rsidR="00E44920">
        <w:rPr>
          <w:rFonts w:cs="Arial"/>
          <w:color w:val="1F4E79"/>
          <w:sz w:val="24"/>
          <w:szCs w:val="28"/>
        </w:rPr>
        <w:t>minimise</w:t>
      </w:r>
      <w:r w:rsidR="008F60A6" w:rsidRPr="00BC48C6">
        <w:rPr>
          <w:rFonts w:cs="Arial"/>
          <w:color w:val="1F4E79"/>
          <w:sz w:val="24"/>
          <w:szCs w:val="28"/>
        </w:rPr>
        <w:t xml:space="preserve"> the risk of isolation </w:t>
      </w:r>
      <w:r w:rsidR="00BC48C6" w:rsidRPr="00BC48C6">
        <w:rPr>
          <w:rFonts w:cs="Arial"/>
          <w:color w:val="1F4E79"/>
          <w:sz w:val="24"/>
          <w:szCs w:val="28"/>
        </w:rPr>
        <w:t xml:space="preserve">and support access </w:t>
      </w:r>
      <w:r w:rsidR="00E44920">
        <w:rPr>
          <w:rFonts w:cs="Arial"/>
          <w:color w:val="1F4E79"/>
          <w:sz w:val="24"/>
          <w:szCs w:val="28"/>
        </w:rPr>
        <w:t xml:space="preserve">to local </w:t>
      </w:r>
      <w:r w:rsidR="00BC48C6" w:rsidRPr="00BC48C6">
        <w:rPr>
          <w:rFonts w:cs="Arial"/>
          <w:color w:val="1F4E79"/>
          <w:sz w:val="24"/>
          <w:szCs w:val="28"/>
        </w:rPr>
        <w:t>services and opportunities</w:t>
      </w:r>
      <w:r w:rsidR="00E44920">
        <w:rPr>
          <w:rFonts w:cs="Arial"/>
          <w:color w:val="1F4E79"/>
          <w:sz w:val="24"/>
          <w:szCs w:val="28"/>
        </w:rPr>
        <w:t>, in addition to drawing visitors to the village</w:t>
      </w:r>
    </w:p>
    <w:p w:rsidR="00924D63" w:rsidRDefault="00924D63" w:rsidP="00924D63">
      <w:pPr>
        <w:spacing w:after="0" w:line="240" w:lineRule="auto"/>
        <w:rPr>
          <w:b/>
          <w:sz w:val="28"/>
        </w:rPr>
      </w:pP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0"/>
        <w:gridCol w:w="2162"/>
        <w:gridCol w:w="3286"/>
        <w:gridCol w:w="1390"/>
        <w:gridCol w:w="1183"/>
        <w:gridCol w:w="1311"/>
        <w:gridCol w:w="1589"/>
        <w:gridCol w:w="2041"/>
      </w:tblGrid>
      <w:tr w:rsidR="00F16C2C" w:rsidRPr="00EE44A9" w:rsidTr="005A16C3">
        <w:tc>
          <w:tcPr>
            <w:tcW w:w="1860" w:type="dxa"/>
          </w:tcPr>
          <w:p w:rsidR="008C6F08" w:rsidRPr="00EE44A9" w:rsidRDefault="008C6F08" w:rsidP="0043531B">
            <w:pPr>
              <w:spacing w:after="0" w:line="240" w:lineRule="auto"/>
              <w:rPr>
                <w:b/>
                <w:color w:val="1F497D"/>
              </w:rPr>
            </w:pPr>
            <w:r w:rsidRPr="00EE44A9">
              <w:rPr>
                <w:b/>
                <w:color w:val="1F497D"/>
              </w:rPr>
              <w:t>Project</w:t>
            </w:r>
          </w:p>
          <w:p w:rsidR="008C6F08" w:rsidRPr="00EE44A9" w:rsidRDefault="008C6F08" w:rsidP="0043531B">
            <w:pPr>
              <w:spacing w:after="0" w:line="240" w:lineRule="auto"/>
              <w:rPr>
                <w:b/>
                <w:color w:val="1F497D"/>
              </w:rPr>
            </w:pPr>
            <w:r w:rsidRPr="00EE44A9">
              <w:rPr>
                <w:b/>
                <w:color w:val="1F497D"/>
              </w:rPr>
              <w:t>Action</w:t>
            </w:r>
          </w:p>
        </w:tc>
        <w:tc>
          <w:tcPr>
            <w:tcW w:w="2162" w:type="dxa"/>
          </w:tcPr>
          <w:p w:rsidR="008C6F08" w:rsidRPr="00EE44A9" w:rsidRDefault="008C6F08" w:rsidP="0043531B">
            <w:pPr>
              <w:spacing w:after="0" w:line="240" w:lineRule="auto"/>
              <w:rPr>
                <w:b/>
                <w:color w:val="1F497D"/>
              </w:rPr>
            </w:pPr>
            <w:r w:rsidRPr="00EE44A9">
              <w:rPr>
                <w:b/>
                <w:color w:val="1F497D"/>
              </w:rPr>
              <w:t>Why is it an Issue?</w:t>
            </w:r>
          </w:p>
        </w:tc>
        <w:tc>
          <w:tcPr>
            <w:tcW w:w="3286" w:type="dxa"/>
          </w:tcPr>
          <w:p w:rsidR="008C6F08" w:rsidRPr="00EE44A9" w:rsidRDefault="008C6F08" w:rsidP="0043531B">
            <w:pPr>
              <w:spacing w:after="0" w:line="240" w:lineRule="auto"/>
              <w:rPr>
                <w:b/>
                <w:color w:val="1F497D"/>
              </w:rPr>
            </w:pPr>
            <w:r w:rsidRPr="00EE44A9">
              <w:rPr>
                <w:b/>
                <w:color w:val="1F497D"/>
              </w:rPr>
              <w:t>How Will it be Tackled?</w:t>
            </w:r>
          </w:p>
        </w:tc>
        <w:tc>
          <w:tcPr>
            <w:tcW w:w="1390" w:type="dxa"/>
          </w:tcPr>
          <w:p w:rsidR="008C6F08" w:rsidRPr="00EE44A9" w:rsidRDefault="008C6F08" w:rsidP="0043531B">
            <w:pPr>
              <w:spacing w:after="0" w:line="240" w:lineRule="auto"/>
              <w:rPr>
                <w:b/>
                <w:color w:val="1F497D"/>
              </w:rPr>
            </w:pPr>
            <w:r w:rsidRPr="00EE44A9">
              <w:rPr>
                <w:b/>
                <w:color w:val="1F497D"/>
              </w:rPr>
              <w:t xml:space="preserve">Priority and </w:t>
            </w:r>
          </w:p>
          <w:p w:rsidR="008C6F08" w:rsidRPr="00EE44A9" w:rsidRDefault="008C6F08" w:rsidP="0043531B">
            <w:pPr>
              <w:spacing w:after="0" w:line="240" w:lineRule="auto"/>
              <w:rPr>
                <w:b/>
                <w:color w:val="1F497D"/>
              </w:rPr>
            </w:pPr>
            <w:r w:rsidRPr="00EE44A9">
              <w:rPr>
                <w:b/>
                <w:color w:val="1F497D"/>
              </w:rPr>
              <w:t>Timeframe</w:t>
            </w:r>
          </w:p>
        </w:tc>
        <w:tc>
          <w:tcPr>
            <w:tcW w:w="1183" w:type="dxa"/>
          </w:tcPr>
          <w:p w:rsidR="008C6F08" w:rsidRPr="00EE44A9" w:rsidRDefault="008C6F08" w:rsidP="0043531B">
            <w:pPr>
              <w:spacing w:after="0" w:line="240" w:lineRule="auto"/>
              <w:rPr>
                <w:b/>
                <w:color w:val="1F497D"/>
              </w:rPr>
            </w:pPr>
            <w:r w:rsidRPr="00EE44A9">
              <w:rPr>
                <w:b/>
                <w:color w:val="1F497D"/>
              </w:rPr>
              <w:t>Indicative Cost</w:t>
            </w:r>
            <w:r>
              <w:rPr>
                <w:b/>
                <w:color w:val="1F497D"/>
              </w:rPr>
              <w:t xml:space="preserve"> £</w:t>
            </w:r>
          </w:p>
        </w:tc>
        <w:tc>
          <w:tcPr>
            <w:tcW w:w="1311" w:type="dxa"/>
          </w:tcPr>
          <w:p w:rsidR="008C6F08" w:rsidRPr="00EE44A9" w:rsidRDefault="008C6F08" w:rsidP="0043531B">
            <w:pPr>
              <w:spacing w:after="0" w:line="240" w:lineRule="auto"/>
              <w:rPr>
                <w:b/>
                <w:color w:val="1F497D"/>
              </w:rPr>
            </w:pPr>
            <w:r w:rsidRPr="00EE44A9">
              <w:rPr>
                <w:b/>
                <w:color w:val="1F497D"/>
              </w:rPr>
              <w:t>Potential Funding Sources</w:t>
            </w:r>
          </w:p>
        </w:tc>
        <w:tc>
          <w:tcPr>
            <w:tcW w:w="1589" w:type="dxa"/>
          </w:tcPr>
          <w:p w:rsidR="008C6F08" w:rsidRPr="00EE44A9" w:rsidRDefault="008C6F08" w:rsidP="0043531B">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41" w:type="dxa"/>
          </w:tcPr>
          <w:p w:rsidR="008C6F08" w:rsidRPr="00EE44A9" w:rsidRDefault="003845EF" w:rsidP="0043531B">
            <w:pPr>
              <w:spacing w:after="0" w:line="240" w:lineRule="auto"/>
              <w:rPr>
                <w:b/>
                <w:color w:val="1F497D"/>
              </w:rPr>
            </w:pPr>
            <w:r>
              <w:rPr>
                <w:b/>
                <w:color w:val="1F497D"/>
              </w:rPr>
              <w:t>Linkages to Community Planning Outcomes</w:t>
            </w:r>
          </w:p>
        </w:tc>
      </w:tr>
      <w:tr w:rsidR="0038649B" w:rsidRPr="00193507" w:rsidTr="005A16C3">
        <w:tc>
          <w:tcPr>
            <w:tcW w:w="1860" w:type="dxa"/>
          </w:tcPr>
          <w:p w:rsidR="0038649B" w:rsidRDefault="0038649B" w:rsidP="0038649B">
            <w:pPr>
              <w:spacing w:after="0" w:line="240" w:lineRule="auto"/>
              <w:jc w:val="both"/>
              <w:rPr>
                <w:rFonts w:cs="Arial"/>
              </w:rPr>
            </w:pPr>
            <w:r>
              <w:rPr>
                <w:rFonts w:cs="Arial"/>
              </w:rPr>
              <w:t>Accessible advice and information</w:t>
            </w:r>
          </w:p>
        </w:tc>
        <w:tc>
          <w:tcPr>
            <w:tcW w:w="2162" w:type="dxa"/>
          </w:tcPr>
          <w:p w:rsidR="0038649B" w:rsidRPr="00193507" w:rsidRDefault="0038649B" w:rsidP="0038649B">
            <w:pPr>
              <w:spacing w:after="0" w:line="240" w:lineRule="auto"/>
              <w:jc w:val="both"/>
              <w:rPr>
                <w:rFonts w:cs="Arial"/>
              </w:rPr>
            </w:pPr>
            <w:r>
              <w:rPr>
                <w:rFonts w:cs="Arial"/>
              </w:rPr>
              <w:t xml:space="preserve">Rural areas are often risk of isolation from services and information </w:t>
            </w:r>
          </w:p>
        </w:tc>
        <w:tc>
          <w:tcPr>
            <w:tcW w:w="3286" w:type="dxa"/>
          </w:tcPr>
          <w:p w:rsidR="0038649B" w:rsidRPr="000E7D56" w:rsidRDefault="0038649B" w:rsidP="0038649B">
            <w:pPr>
              <w:pStyle w:val="ListParagraph"/>
              <w:numPr>
                <w:ilvl w:val="0"/>
                <w:numId w:val="7"/>
              </w:numPr>
              <w:spacing w:after="0" w:line="240" w:lineRule="auto"/>
              <w:jc w:val="both"/>
              <w:rPr>
                <w:rFonts w:cs="Arial"/>
              </w:rPr>
            </w:pPr>
            <w:r w:rsidRPr="000E7D56">
              <w:rPr>
                <w:rFonts w:cs="Arial"/>
              </w:rPr>
              <w:t>Use existing</w:t>
            </w:r>
            <w:r>
              <w:rPr>
                <w:rFonts w:cs="Arial"/>
              </w:rPr>
              <w:t xml:space="preserve"> community</w:t>
            </w:r>
            <w:r w:rsidRPr="000E7D56">
              <w:rPr>
                <w:rFonts w:cs="Arial"/>
              </w:rPr>
              <w:t xml:space="preserve"> facilities as outreach base</w:t>
            </w:r>
            <w:r>
              <w:rPr>
                <w:rFonts w:cs="Arial"/>
              </w:rPr>
              <w:t>s</w:t>
            </w:r>
            <w:r w:rsidRPr="000E7D56">
              <w:rPr>
                <w:rFonts w:cs="Arial"/>
              </w:rPr>
              <w:t xml:space="preserve"> for advice and information such as benefits and </w:t>
            </w:r>
            <w:r>
              <w:rPr>
                <w:rFonts w:cs="Arial"/>
              </w:rPr>
              <w:t>health fairs</w:t>
            </w:r>
          </w:p>
        </w:tc>
        <w:tc>
          <w:tcPr>
            <w:tcW w:w="1390" w:type="dxa"/>
          </w:tcPr>
          <w:p w:rsidR="0038649B" w:rsidRPr="0070408F" w:rsidRDefault="0038649B" w:rsidP="0038649B">
            <w:pPr>
              <w:pStyle w:val="ListParagraph"/>
              <w:numPr>
                <w:ilvl w:val="0"/>
                <w:numId w:val="45"/>
              </w:numPr>
              <w:spacing w:after="0" w:line="240" w:lineRule="auto"/>
              <w:rPr>
                <w:rFonts w:cs="Arial"/>
              </w:rPr>
            </w:pPr>
            <w:r w:rsidRPr="0070408F">
              <w:rPr>
                <w:rFonts w:cs="Arial"/>
              </w:rPr>
              <w:t>Medium; Year 2</w:t>
            </w:r>
          </w:p>
        </w:tc>
        <w:tc>
          <w:tcPr>
            <w:tcW w:w="1183" w:type="dxa"/>
          </w:tcPr>
          <w:p w:rsidR="0038649B" w:rsidRPr="00193507" w:rsidRDefault="0038649B" w:rsidP="0038649B">
            <w:pPr>
              <w:spacing w:after="0" w:line="240" w:lineRule="auto"/>
              <w:rPr>
                <w:rFonts w:cs="Arial"/>
              </w:rPr>
            </w:pPr>
            <w:r>
              <w:rPr>
                <w:rFonts w:cs="Arial"/>
              </w:rPr>
              <w:t>£5,000</w:t>
            </w:r>
          </w:p>
        </w:tc>
        <w:tc>
          <w:tcPr>
            <w:tcW w:w="1311" w:type="dxa"/>
          </w:tcPr>
          <w:p w:rsidR="0038649B" w:rsidRPr="00193507" w:rsidRDefault="00FD7E27" w:rsidP="0038649B">
            <w:pPr>
              <w:spacing w:after="0" w:line="240" w:lineRule="auto"/>
              <w:rPr>
                <w:rFonts w:cs="Arial"/>
              </w:rPr>
            </w:pPr>
            <w:r>
              <w:rPr>
                <w:rFonts w:cs="Arial"/>
              </w:rPr>
              <w:t xml:space="preserve">Council </w:t>
            </w:r>
          </w:p>
        </w:tc>
        <w:tc>
          <w:tcPr>
            <w:tcW w:w="1589" w:type="dxa"/>
          </w:tcPr>
          <w:p w:rsidR="0038649B" w:rsidRPr="00193507" w:rsidRDefault="0038649B" w:rsidP="0038649B">
            <w:pPr>
              <w:spacing w:after="0" w:line="240" w:lineRule="auto"/>
              <w:rPr>
                <w:rFonts w:cs="Arial"/>
              </w:rPr>
            </w:pPr>
            <w:r>
              <w:rPr>
                <w:rFonts w:cs="Arial"/>
              </w:rPr>
              <w:t>All groups</w:t>
            </w:r>
          </w:p>
        </w:tc>
        <w:tc>
          <w:tcPr>
            <w:tcW w:w="2041" w:type="dxa"/>
          </w:tcPr>
          <w:p w:rsidR="00797735" w:rsidRDefault="00797735" w:rsidP="00797735">
            <w:pPr>
              <w:spacing w:after="0" w:line="240" w:lineRule="auto"/>
              <w:jc w:val="both"/>
              <w:rPr>
                <w:rFonts w:cs="Arial"/>
              </w:rPr>
            </w:pPr>
            <w:r>
              <w:rPr>
                <w:rFonts w:cs="Arial"/>
              </w:rPr>
              <w:t>Outcomes 1</w:t>
            </w:r>
            <w:r w:rsidR="009B4181">
              <w:rPr>
                <w:rFonts w:cs="Arial"/>
              </w:rPr>
              <w:t>, 3</w:t>
            </w:r>
            <w:r>
              <w:rPr>
                <w:rFonts w:cs="Arial"/>
              </w:rPr>
              <w:t xml:space="preserve"> &amp; 5  </w:t>
            </w:r>
          </w:p>
          <w:p w:rsidR="00797735" w:rsidRDefault="00797735" w:rsidP="00797735">
            <w:pPr>
              <w:spacing w:after="0" w:line="240" w:lineRule="auto"/>
              <w:jc w:val="both"/>
              <w:rPr>
                <w:rFonts w:cs="Arial"/>
              </w:rPr>
            </w:pPr>
          </w:p>
          <w:p w:rsidR="0038649B" w:rsidRPr="00193507" w:rsidRDefault="00797735" w:rsidP="00797735">
            <w:pPr>
              <w:spacing w:after="0" w:line="240" w:lineRule="auto"/>
              <w:jc w:val="both"/>
              <w:rPr>
                <w:rFonts w:cs="Arial"/>
              </w:rPr>
            </w:pPr>
            <w:r>
              <w:rPr>
                <w:rFonts w:cs="Arial"/>
              </w:rPr>
              <w:t xml:space="preserve">Health &amp; wellbeing; </w:t>
            </w:r>
            <w:r w:rsidR="009B4181">
              <w:rPr>
                <w:rFonts w:cs="Arial"/>
              </w:rPr>
              <w:t xml:space="preserve">Access to services; </w:t>
            </w:r>
            <w:r>
              <w:rPr>
                <w:rFonts w:cs="Arial"/>
              </w:rPr>
              <w:t>Positive relationships</w:t>
            </w:r>
          </w:p>
        </w:tc>
      </w:tr>
      <w:tr w:rsidR="0038649B" w:rsidRPr="00193507" w:rsidTr="005A16C3">
        <w:tc>
          <w:tcPr>
            <w:tcW w:w="1860" w:type="dxa"/>
          </w:tcPr>
          <w:p w:rsidR="0038649B" w:rsidRDefault="0038649B" w:rsidP="0038649B">
            <w:pPr>
              <w:spacing w:after="0" w:line="240" w:lineRule="auto"/>
              <w:jc w:val="both"/>
              <w:rPr>
                <w:rFonts w:cs="Arial"/>
              </w:rPr>
            </w:pPr>
            <w:r>
              <w:rPr>
                <w:rFonts w:cs="Arial"/>
              </w:rPr>
              <w:t xml:space="preserve">Traders’ Forum </w:t>
            </w:r>
          </w:p>
        </w:tc>
        <w:tc>
          <w:tcPr>
            <w:tcW w:w="2162" w:type="dxa"/>
          </w:tcPr>
          <w:p w:rsidR="0038649B" w:rsidRPr="00193507" w:rsidRDefault="0038649B" w:rsidP="0038649B">
            <w:pPr>
              <w:spacing w:after="0" w:line="240" w:lineRule="auto"/>
              <w:jc w:val="both"/>
              <w:rPr>
                <w:rFonts w:cs="Arial"/>
              </w:rPr>
            </w:pPr>
            <w:r>
              <w:rPr>
                <w:rFonts w:cs="Arial"/>
              </w:rPr>
              <w:t xml:space="preserve">To help promote and sustain local businesses and encourage traders to support village and community activity </w:t>
            </w:r>
          </w:p>
        </w:tc>
        <w:tc>
          <w:tcPr>
            <w:tcW w:w="3286" w:type="dxa"/>
          </w:tcPr>
          <w:p w:rsidR="0038649B" w:rsidRDefault="0038649B" w:rsidP="0038649B">
            <w:pPr>
              <w:pStyle w:val="ListParagraph"/>
              <w:numPr>
                <w:ilvl w:val="0"/>
                <w:numId w:val="6"/>
              </w:numPr>
              <w:spacing w:after="0" w:line="240" w:lineRule="auto"/>
              <w:jc w:val="both"/>
              <w:rPr>
                <w:rFonts w:cs="Arial"/>
              </w:rPr>
            </w:pPr>
            <w:r w:rsidRPr="000E7D56">
              <w:rPr>
                <w:rFonts w:cs="Arial"/>
              </w:rPr>
              <w:t xml:space="preserve">Bring together local business owners to establish a forum and promote businesses in the village </w:t>
            </w:r>
          </w:p>
          <w:p w:rsidR="0038649B" w:rsidRPr="000E7D56" w:rsidRDefault="0038649B" w:rsidP="00F27A50">
            <w:pPr>
              <w:pStyle w:val="ListParagraph"/>
              <w:numPr>
                <w:ilvl w:val="0"/>
                <w:numId w:val="6"/>
              </w:numPr>
              <w:spacing w:after="0" w:line="240" w:lineRule="auto"/>
              <w:jc w:val="both"/>
              <w:rPr>
                <w:rFonts w:cs="Arial"/>
              </w:rPr>
            </w:pPr>
            <w:r w:rsidRPr="000E7D56">
              <w:rPr>
                <w:rFonts w:cs="Arial"/>
              </w:rPr>
              <w:t xml:space="preserve">Develop local business directory </w:t>
            </w:r>
          </w:p>
        </w:tc>
        <w:tc>
          <w:tcPr>
            <w:tcW w:w="1390" w:type="dxa"/>
          </w:tcPr>
          <w:p w:rsidR="0038649B" w:rsidRDefault="0038649B" w:rsidP="0038649B">
            <w:pPr>
              <w:pStyle w:val="ListParagraph"/>
              <w:numPr>
                <w:ilvl w:val="0"/>
                <w:numId w:val="38"/>
              </w:numPr>
              <w:spacing w:after="0" w:line="240" w:lineRule="auto"/>
              <w:rPr>
                <w:rFonts w:cs="Arial"/>
              </w:rPr>
            </w:pPr>
            <w:r w:rsidRPr="0070408F">
              <w:rPr>
                <w:rFonts w:cs="Arial"/>
              </w:rPr>
              <w:t>Medium; Year 2</w:t>
            </w:r>
          </w:p>
          <w:p w:rsidR="0038649B" w:rsidRDefault="0038649B" w:rsidP="0038649B">
            <w:pPr>
              <w:pStyle w:val="ListParagraph"/>
              <w:spacing w:after="0" w:line="240" w:lineRule="auto"/>
              <w:ind w:left="360"/>
              <w:rPr>
                <w:rFonts w:cs="Arial"/>
              </w:rPr>
            </w:pPr>
          </w:p>
          <w:p w:rsidR="0038649B" w:rsidRPr="0070408F" w:rsidRDefault="0038649B" w:rsidP="0038649B">
            <w:pPr>
              <w:pStyle w:val="ListParagraph"/>
              <w:spacing w:after="0" w:line="240" w:lineRule="auto"/>
              <w:ind w:left="360"/>
              <w:rPr>
                <w:rFonts w:cs="Arial"/>
              </w:rPr>
            </w:pPr>
          </w:p>
          <w:p w:rsidR="0038649B" w:rsidRPr="0070408F" w:rsidRDefault="0038649B" w:rsidP="0038649B">
            <w:pPr>
              <w:pStyle w:val="ListParagraph"/>
              <w:numPr>
                <w:ilvl w:val="0"/>
                <w:numId w:val="38"/>
              </w:numPr>
              <w:spacing w:after="0" w:line="240" w:lineRule="auto"/>
              <w:rPr>
                <w:rFonts w:cs="Arial"/>
              </w:rPr>
            </w:pPr>
            <w:r w:rsidRPr="0070408F">
              <w:rPr>
                <w:rFonts w:cs="Arial"/>
              </w:rPr>
              <w:t>Low; Year 3</w:t>
            </w:r>
          </w:p>
        </w:tc>
        <w:tc>
          <w:tcPr>
            <w:tcW w:w="1183" w:type="dxa"/>
          </w:tcPr>
          <w:p w:rsidR="0038649B" w:rsidRDefault="0038649B" w:rsidP="0038649B">
            <w:pPr>
              <w:spacing w:after="0" w:line="240" w:lineRule="auto"/>
              <w:rPr>
                <w:rFonts w:cs="Arial"/>
              </w:rPr>
            </w:pPr>
            <w:r>
              <w:rPr>
                <w:rFonts w:cs="Arial"/>
              </w:rPr>
              <w:t>£n/a</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193507" w:rsidRDefault="0038649B" w:rsidP="0038649B">
            <w:pPr>
              <w:spacing w:after="0" w:line="240" w:lineRule="auto"/>
              <w:rPr>
                <w:rFonts w:cs="Arial"/>
              </w:rPr>
            </w:pPr>
            <w:r>
              <w:rPr>
                <w:rFonts w:cs="Arial"/>
              </w:rPr>
              <w:t>£1,000</w:t>
            </w:r>
          </w:p>
        </w:tc>
        <w:tc>
          <w:tcPr>
            <w:tcW w:w="1311" w:type="dxa"/>
          </w:tcPr>
          <w:p w:rsidR="0038649B" w:rsidRDefault="00FD7E27" w:rsidP="0038649B">
            <w:pPr>
              <w:spacing w:after="0" w:line="240" w:lineRule="auto"/>
              <w:rPr>
                <w:rFonts w:cs="Arial"/>
              </w:rPr>
            </w:pPr>
            <w:r>
              <w:rPr>
                <w:rFonts w:cs="Arial"/>
              </w:rPr>
              <w:t>-</w:t>
            </w:r>
          </w:p>
          <w:p w:rsidR="00FD7E27" w:rsidRDefault="00FD7E27" w:rsidP="0038649B">
            <w:pPr>
              <w:spacing w:after="0" w:line="240" w:lineRule="auto"/>
              <w:rPr>
                <w:rFonts w:cs="Arial"/>
              </w:rPr>
            </w:pPr>
          </w:p>
          <w:p w:rsidR="00FD7E27" w:rsidRDefault="00FD7E27" w:rsidP="0038649B">
            <w:pPr>
              <w:spacing w:after="0" w:line="240" w:lineRule="auto"/>
              <w:rPr>
                <w:rFonts w:cs="Arial"/>
              </w:rPr>
            </w:pPr>
          </w:p>
          <w:p w:rsidR="00FD7E27" w:rsidRDefault="00FD7E27" w:rsidP="0038649B">
            <w:pPr>
              <w:spacing w:after="0" w:line="240" w:lineRule="auto"/>
              <w:rPr>
                <w:rFonts w:cs="Arial"/>
              </w:rPr>
            </w:pPr>
          </w:p>
          <w:p w:rsidR="00FD7E27" w:rsidRPr="00193507" w:rsidRDefault="00FD7E27" w:rsidP="0038649B">
            <w:pPr>
              <w:spacing w:after="0" w:line="240" w:lineRule="auto"/>
              <w:rPr>
                <w:rFonts w:cs="Arial"/>
              </w:rPr>
            </w:pPr>
            <w:r>
              <w:rPr>
                <w:rFonts w:cs="Arial"/>
              </w:rPr>
              <w:t xml:space="preserve">Sponsorship </w:t>
            </w:r>
          </w:p>
        </w:tc>
        <w:tc>
          <w:tcPr>
            <w:tcW w:w="1589" w:type="dxa"/>
          </w:tcPr>
          <w:p w:rsidR="0038649B" w:rsidRPr="00193507" w:rsidRDefault="0038649B" w:rsidP="0038649B">
            <w:pPr>
              <w:spacing w:after="0" w:line="240" w:lineRule="auto"/>
              <w:rPr>
                <w:rFonts w:cs="Arial"/>
              </w:rPr>
            </w:pPr>
            <w:r>
              <w:rPr>
                <w:rFonts w:cs="Arial"/>
              </w:rPr>
              <w:t xml:space="preserve">Traders </w:t>
            </w:r>
          </w:p>
        </w:tc>
        <w:tc>
          <w:tcPr>
            <w:tcW w:w="2041" w:type="dxa"/>
          </w:tcPr>
          <w:p w:rsidR="0038649B" w:rsidRDefault="00F27A50" w:rsidP="0038649B">
            <w:pPr>
              <w:spacing w:after="0" w:line="240" w:lineRule="auto"/>
              <w:rPr>
                <w:rFonts w:cs="Arial"/>
              </w:rPr>
            </w:pPr>
            <w:r>
              <w:rPr>
                <w:rFonts w:cs="Arial"/>
              </w:rPr>
              <w:t>Outcomes 10 &amp; 11</w:t>
            </w:r>
          </w:p>
          <w:p w:rsidR="00F27A50" w:rsidRDefault="00F27A50" w:rsidP="0038649B">
            <w:pPr>
              <w:spacing w:after="0" w:line="240" w:lineRule="auto"/>
              <w:rPr>
                <w:rFonts w:cs="Arial"/>
              </w:rPr>
            </w:pPr>
          </w:p>
          <w:p w:rsidR="00F27A50" w:rsidRPr="00193507" w:rsidRDefault="00F27A50" w:rsidP="00F27A50">
            <w:pPr>
              <w:spacing w:after="0" w:line="240" w:lineRule="auto"/>
              <w:jc w:val="both"/>
              <w:rPr>
                <w:rFonts w:cs="Arial"/>
              </w:rPr>
            </w:pPr>
            <w:r>
              <w:rPr>
                <w:rFonts w:cs="Arial"/>
              </w:rPr>
              <w:t xml:space="preserve">Business growth; Innovation and entrepreneurship </w:t>
            </w:r>
          </w:p>
        </w:tc>
      </w:tr>
      <w:tr w:rsidR="0038649B" w:rsidRPr="00193507" w:rsidTr="005A16C3">
        <w:tc>
          <w:tcPr>
            <w:tcW w:w="1860" w:type="dxa"/>
          </w:tcPr>
          <w:p w:rsidR="0038649B" w:rsidRDefault="0038649B" w:rsidP="0038649B">
            <w:pPr>
              <w:spacing w:after="0" w:line="240" w:lineRule="auto"/>
              <w:rPr>
                <w:rFonts w:cs="Arial"/>
              </w:rPr>
            </w:pPr>
            <w:r>
              <w:rPr>
                <w:rFonts w:cs="Arial"/>
              </w:rPr>
              <w:t>Community education</w:t>
            </w:r>
          </w:p>
        </w:tc>
        <w:tc>
          <w:tcPr>
            <w:tcW w:w="2162" w:type="dxa"/>
          </w:tcPr>
          <w:p w:rsidR="0038649B" w:rsidRDefault="0038649B" w:rsidP="0038649B">
            <w:pPr>
              <w:spacing w:after="0" w:line="240" w:lineRule="auto"/>
              <w:jc w:val="both"/>
              <w:rPr>
                <w:rFonts w:cs="Arial"/>
              </w:rPr>
            </w:pPr>
            <w:r>
              <w:rPr>
                <w:rFonts w:cs="Arial"/>
              </w:rPr>
              <w:t>To provide opportunities to develop local skills and community links</w:t>
            </w:r>
          </w:p>
        </w:tc>
        <w:tc>
          <w:tcPr>
            <w:tcW w:w="3286" w:type="dxa"/>
          </w:tcPr>
          <w:p w:rsidR="0038649B" w:rsidRDefault="0038649B" w:rsidP="0038649B">
            <w:pPr>
              <w:pStyle w:val="ListParagraph"/>
              <w:numPr>
                <w:ilvl w:val="0"/>
                <w:numId w:val="8"/>
              </w:numPr>
              <w:spacing w:after="0" w:line="240" w:lineRule="auto"/>
              <w:jc w:val="both"/>
              <w:rPr>
                <w:rFonts w:cs="Arial"/>
              </w:rPr>
            </w:pPr>
            <w:r w:rsidRPr="000E7D56">
              <w:rPr>
                <w:rFonts w:cs="Arial"/>
              </w:rPr>
              <w:t>Programmes at all centres e</w:t>
            </w:r>
            <w:r>
              <w:rPr>
                <w:rFonts w:cs="Arial"/>
              </w:rPr>
              <w:t>.</w:t>
            </w:r>
            <w:r w:rsidRPr="000E7D56">
              <w:rPr>
                <w:rFonts w:cs="Arial"/>
              </w:rPr>
              <w:t>g</w:t>
            </w:r>
            <w:r>
              <w:rPr>
                <w:rFonts w:cs="Arial"/>
              </w:rPr>
              <w:t>.</w:t>
            </w:r>
            <w:r w:rsidRPr="000E7D56">
              <w:rPr>
                <w:rFonts w:cs="Arial"/>
              </w:rPr>
              <w:t xml:space="preserve"> Grow Your Own, arts and culture, environmental programmes</w:t>
            </w:r>
            <w:r>
              <w:rPr>
                <w:rFonts w:cs="Arial"/>
              </w:rPr>
              <w:t>, life skills</w:t>
            </w:r>
          </w:p>
          <w:p w:rsidR="0038649B" w:rsidRPr="000E7D56" w:rsidRDefault="0038649B" w:rsidP="0038649B">
            <w:pPr>
              <w:pStyle w:val="ListParagraph"/>
              <w:numPr>
                <w:ilvl w:val="0"/>
                <w:numId w:val="8"/>
              </w:numPr>
              <w:spacing w:after="0" w:line="240" w:lineRule="auto"/>
              <w:jc w:val="both"/>
              <w:rPr>
                <w:rFonts w:cs="Arial"/>
              </w:rPr>
            </w:pPr>
            <w:r>
              <w:rPr>
                <w:rFonts w:cs="Arial"/>
              </w:rPr>
              <w:t>Hosting of school visits (from across the Borough and beyond) through local history and environmental programmes</w:t>
            </w:r>
          </w:p>
        </w:tc>
        <w:tc>
          <w:tcPr>
            <w:tcW w:w="1390" w:type="dxa"/>
          </w:tcPr>
          <w:p w:rsidR="0038649B" w:rsidRPr="0070408F" w:rsidRDefault="0038649B" w:rsidP="0038649B">
            <w:pPr>
              <w:pStyle w:val="ListParagraph"/>
              <w:numPr>
                <w:ilvl w:val="0"/>
                <w:numId w:val="39"/>
              </w:numPr>
              <w:spacing w:after="0" w:line="240" w:lineRule="auto"/>
              <w:rPr>
                <w:rFonts w:cs="Arial"/>
              </w:rPr>
            </w:pPr>
            <w:r w:rsidRPr="0070408F">
              <w:rPr>
                <w:rFonts w:cs="Arial"/>
              </w:rPr>
              <w:t>Medium; Year 2/3</w:t>
            </w:r>
          </w:p>
        </w:tc>
        <w:tc>
          <w:tcPr>
            <w:tcW w:w="1183" w:type="dxa"/>
          </w:tcPr>
          <w:p w:rsidR="0038649B" w:rsidRDefault="0038649B" w:rsidP="0038649B">
            <w:pPr>
              <w:spacing w:after="0" w:line="240" w:lineRule="auto"/>
              <w:rPr>
                <w:rFonts w:cs="Arial"/>
              </w:rPr>
            </w:pPr>
            <w:r>
              <w:rPr>
                <w:rFonts w:cs="Arial"/>
              </w:rPr>
              <w:t>£10,000</w:t>
            </w: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Default="0038649B" w:rsidP="0038649B">
            <w:pPr>
              <w:spacing w:after="0" w:line="240" w:lineRule="auto"/>
              <w:rPr>
                <w:rFonts w:cs="Arial"/>
              </w:rPr>
            </w:pPr>
          </w:p>
          <w:p w:rsidR="0038649B" w:rsidRPr="00193507" w:rsidRDefault="0038649B" w:rsidP="0038649B">
            <w:pPr>
              <w:spacing w:after="0" w:line="240" w:lineRule="auto"/>
              <w:rPr>
                <w:rFonts w:cs="Arial"/>
              </w:rPr>
            </w:pPr>
            <w:r>
              <w:rPr>
                <w:rFonts w:cs="Arial"/>
              </w:rPr>
              <w:t>£5,000</w:t>
            </w:r>
          </w:p>
        </w:tc>
        <w:tc>
          <w:tcPr>
            <w:tcW w:w="1311" w:type="dxa"/>
          </w:tcPr>
          <w:p w:rsidR="0038649B" w:rsidRPr="00193507" w:rsidRDefault="00FD7E27" w:rsidP="0038649B">
            <w:pPr>
              <w:spacing w:after="0" w:line="240" w:lineRule="auto"/>
              <w:rPr>
                <w:rFonts w:cs="Arial"/>
              </w:rPr>
            </w:pPr>
            <w:r>
              <w:rPr>
                <w:rFonts w:cs="Arial"/>
              </w:rPr>
              <w:t>Awards for All</w:t>
            </w:r>
          </w:p>
        </w:tc>
        <w:tc>
          <w:tcPr>
            <w:tcW w:w="1589" w:type="dxa"/>
          </w:tcPr>
          <w:p w:rsidR="0038649B" w:rsidRPr="00193507" w:rsidRDefault="0038649B" w:rsidP="0038649B">
            <w:pPr>
              <w:spacing w:after="0" w:line="240" w:lineRule="auto"/>
              <w:rPr>
                <w:rFonts w:cs="Arial"/>
              </w:rPr>
            </w:pPr>
            <w:r>
              <w:rPr>
                <w:rFonts w:cs="Arial"/>
              </w:rPr>
              <w:t>All groups</w:t>
            </w:r>
          </w:p>
        </w:tc>
        <w:tc>
          <w:tcPr>
            <w:tcW w:w="2041" w:type="dxa"/>
          </w:tcPr>
          <w:p w:rsidR="009B4181" w:rsidRDefault="009B4181" w:rsidP="009B4181">
            <w:pPr>
              <w:spacing w:after="0" w:line="240" w:lineRule="auto"/>
              <w:jc w:val="both"/>
              <w:rPr>
                <w:rFonts w:cs="Arial"/>
              </w:rPr>
            </w:pPr>
            <w:r>
              <w:rPr>
                <w:rFonts w:cs="Arial"/>
              </w:rPr>
              <w:t xml:space="preserve">Outcomes 1, 2 &amp; 5  </w:t>
            </w:r>
          </w:p>
          <w:p w:rsidR="009B4181" w:rsidRDefault="009B4181" w:rsidP="009B4181">
            <w:pPr>
              <w:spacing w:after="0" w:line="240" w:lineRule="auto"/>
              <w:jc w:val="both"/>
              <w:rPr>
                <w:rFonts w:cs="Arial"/>
              </w:rPr>
            </w:pPr>
          </w:p>
          <w:p w:rsidR="0038649B" w:rsidRPr="00193507" w:rsidRDefault="009B4181" w:rsidP="009B4181">
            <w:pPr>
              <w:spacing w:after="0" w:line="240" w:lineRule="auto"/>
              <w:jc w:val="both"/>
              <w:rPr>
                <w:rFonts w:cs="Arial"/>
              </w:rPr>
            </w:pPr>
            <w:r>
              <w:rPr>
                <w:rFonts w:cs="Arial"/>
              </w:rPr>
              <w:t>Health &amp; wellbeing; Children &amp; young people; Positive relationships</w:t>
            </w:r>
          </w:p>
        </w:tc>
      </w:tr>
      <w:tr w:rsidR="0038649B" w:rsidRPr="00193507" w:rsidTr="005A16C3">
        <w:tc>
          <w:tcPr>
            <w:tcW w:w="1860" w:type="dxa"/>
          </w:tcPr>
          <w:p w:rsidR="0038649B" w:rsidRDefault="0038649B" w:rsidP="0038649B">
            <w:pPr>
              <w:spacing w:after="0" w:line="240" w:lineRule="auto"/>
              <w:jc w:val="both"/>
              <w:rPr>
                <w:rFonts w:cs="Arial"/>
              </w:rPr>
            </w:pPr>
            <w:r w:rsidRPr="00D06DE6">
              <w:rPr>
                <w:rFonts w:cs="Arial"/>
              </w:rPr>
              <w:t>Volunteer car drivers</w:t>
            </w:r>
          </w:p>
        </w:tc>
        <w:tc>
          <w:tcPr>
            <w:tcW w:w="2162" w:type="dxa"/>
          </w:tcPr>
          <w:p w:rsidR="0038649B" w:rsidRDefault="0038649B" w:rsidP="0038649B">
            <w:pPr>
              <w:spacing w:after="0" w:line="240" w:lineRule="auto"/>
              <w:jc w:val="both"/>
              <w:rPr>
                <w:rFonts w:cs="Arial"/>
              </w:rPr>
            </w:pPr>
            <w:r>
              <w:rPr>
                <w:rFonts w:cs="Arial"/>
              </w:rPr>
              <w:t xml:space="preserve">There are challenges in accessing services including prescription </w:t>
            </w:r>
            <w:r>
              <w:rPr>
                <w:rFonts w:cs="Arial"/>
              </w:rPr>
              <w:lastRenderedPageBreak/>
              <w:t xml:space="preserve">delivery due to rural isolation </w:t>
            </w:r>
          </w:p>
        </w:tc>
        <w:tc>
          <w:tcPr>
            <w:tcW w:w="3286" w:type="dxa"/>
          </w:tcPr>
          <w:p w:rsidR="0038649B" w:rsidRPr="00BC48C6" w:rsidRDefault="0038649B" w:rsidP="0038649B">
            <w:pPr>
              <w:pStyle w:val="ListParagraph"/>
              <w:numPr>
                <w:ilvl w:val="0"/>
                <w:numId w:val="49"/>
              </w:numPr>
              <w:spacing w:after="0" w:line="240" w:lineRule="auto"/>
              <w:jc w:val="both"/>
              <w:rPr>
                <w:rFonts w:cs="Arial"/>
              </w:rPr>
            </w:pPr>
            <w:r>
              <w:rPr>
                <w:rFonts w:cs="Arial"/>
              </w:rPr>
              <w:lastRenderedPageBreak/>
              <w:t>Explore scope to recruit volunteer</w:t>
            </w:r>
            <w:r w:rsidRPr="00BC48C6">
              <w:rPr>
                <w:rFonts w:cs="Arial"/>
              </w:rPr>
              <w:t xml:space="preserve"> drivers</w:t>
            </w:r>
            <w:r>
              <w:rPr>
                <w:rFonts w:cs="Arial"/>
              </w:rPr>
              <w:t xml:space="preserve"> to assist with </w:t>
            </w:r>
            <w:r>
              <w:rPr>
                <w:rFonts w:cs="Arial"/>
              </w:rPr>
              <w:lastRenderedPageBreak/>
              <w:t>transport to</w:t>
            </w:r>
            <w:r w:rsidRPr="00BC48C6">
              <w:rPr>
                <w:rFonts w:cs="Arial"/>
              </w:rPr>
              <w:t xml:space="preserve"> appointments</w:t>
            </w:r>
            <w:r>
              <w:rPr>
                <w:rFonts w:cs="Arial"/>
              </w:rPr>
              <w:t xml:space="preserve"> and prescription delivery</w:t>
            </w:r>
            <w:r w:rsidRPr="00BC48C6">
              <w:rPr>
                <w:rFonts w:cs="Arial"/>
              </w:rPr>
              <w:t xml:space="preserve"> </w:t>
            </w:r>
          </w:p>
        </w:tc>
        <w:tc>
          <w:tcPr>
            <w:tcW w:w="1390" w:type="dxa"/>
          </w:tcPr>
          <w:p w:rsidR="0038649B" w:rsidRPr="0070408F" w:rsidRDefault="0038649B" w:rsidP="0038649B">
            <w:pPr>
              <w:pStyle w:val="ListParagraph"/>
              <w:numPr>
                <w:ilvl w:val="0"/>
                <w:numId w:val="40"/>
              </w:numPr>
              <w:spacing w:after="0" w:line="240" w:lineRule="auto"/>
              <w:rPr>
                <w:rFonts w:cs="Arial"/>
              </w:rPr>
            </w:pPr>
            <w:r>
              <w:rPr>
                <w:rFonts w:cs="Arial"/>
              </w:rPr>
              <w:lastRenderedPageBreak/>
              <w:t>Medium</w:t>
            </w:r>
            <w:r w:rsidRPr="0070408F">
              <w:rPr>
                <w:rFonts w:cs="Arial"/>
              </w:rPr>
              <w:t>; Year 2</w:t>
            </w:r>
          </w:p>
        </w:tc>
        <w:tc>
          <w:tcPr>
            <w:tcW w:w="1183" w:type="dxa"/>
          </w:tcPr>
          <w:p w:rsidR="0038649B" w:rsidRPr="00193507" w:rsidRDefault="0038649B" w:rsidP="0038649B">
            <w:pPr>
              <w:spacing w:after="0" w:line="240" w:lineRule="auto"/>
              <w:rPr>
                <w:rFonts w:cs="Arial"/>
              </w:rPr>
            </w:pPr>
            <w:r>
              <w:rPr>
                <w:rFonts w:cs="Arial"/>
              </w:rPr>
              <w:t>£n/a</w:t>
            </w:r>
          </w:p>
        </w:tc>
        <w:tc>
          <w:tcPr>
            <w:tcW w:w="1311" w:type="dxa"/>
          </w:tcPr>
          <w:p w:rsidR="0038649B" w:rsidRPr="00193507" w:rsidRDefault="00FD7E27" w:rsidP="0038649B">
            <w:pPr>
              <w:spacing w:after="0" w:line="240" w:lineRule="auto"/>
              <w:rPr>
                <w:rFonts w:cs="Arial"/>
              </w:rPr>
            </w:pPr>
            <w:r>
              <w:rPr>
                <w:rFonts w:cs="Arial"/>
              </w:rPr>
              <w:t>-</w:t>
            </w:r>
          </w:p>
        </w:tc>
        <w:tc>
          <w:tcPr>
            <w:tcW w:w="1589" w:type="dxa"/>
          </w:tcPr>
          <w:p w:rsidR="0038649B" w:rsidRPr="00E44920" w:rsidRDefault="0038649B" w:rsidP="0038649B">
            <w:pPr>
              <w:spacing w:after="0" w:line="240" w:lineRule="auto"/>
              <w:rPr>
                <w:rFonts w:cs="Arial"/>
              </w:rPr>
            </w:pPr>
            <w:r w:rsidRPr="00E44920">
              <w:rPr>
                <w:rFonts w:cs="Arial"/>
              </w:rPr>
              <w:t>COAST</w:t>
            </w:r>
          </w:p>
          <w:p w:rsidR="0038649B" w:rsidRDefault="0038649B" w:rsidP="0038649B">
            <w:pPr>
              <w:spacing w:after="0" w:line="240" w:lineRule="auto"/>
              <w:rPr>
                <w:rFonts w:cs="Arial"/>
              </w:rPr>
            </w:pPr>
            <w:r>
              <w:rPr>
                <w:rFonts w:cs="Arial"/>
              </w:rPr>
              <w:t>Local groups</w:t>
            </w:r>
          </w:p>
        </w:tc>
        <w:tc>
          <w:tcPr>
            <w:tcW w:w="2041" w:type="dxa"/>
          </w:tcPr>
          <w:p w:rsidR="009B4181" w:rsidRDefault="009B4181" w:rsidP="009B4181">
            <w:pPr>
              <w:spacing w:after="0" w:line="240" w:lineRule="auto"/>
              <w:jc w:val="both"/>
              <w:rPr>
                <w:rFonts w:cs="Arial"/>
              </w:rPr>
            </w:pPr>
            <w:r>
              <w:rPr>
                <w:rFonts w:cs="Arial"/>
              </w:rPr>
              <w:t xml:space="preserve">Outcome 1  </w:t>
            </w:r>
          </w:p>
          <w:p w:rsidR="009B4181" w:rsidRDefault="009B4181" w:rsidP="009B4181">
            <w:pPr>
              <w:spacing w:after="0" w:line="240" w:lineRule="auto"/>
              <w:jc w:val="both"/>
              <w:rPr>
                <w:rFonts w:cs="Arial"/>
              </w:rPr>
            </w:pPr>
          </w:p>
          <w:p w:rsidR="0038649B" w:rsidRPr="00193507" w:rsidRDefault="009B4181" w:rsidP="009B4181">
            <w:pPr>
              <w:spacing w:after="0" w:line="240" w:lineRule="auto"/>
              <w:rPr>
                <w:rFonts w:cs="Arial"/>
              </w:rPr>
            </w:pPr>
            <w:r>
              <w:rPr>
                <w:rFonts w:cs="Arial"/>
              </w:rPr>
              <w:t>Health &amp; wellbeing</w:t>
            </w:r>
          </w:p>
        </w:tc>
      </w:tr>
    </w:tbl>
    <w:p w:rsidR="00E3627F" w:rsidRDefault="00E3627F" w:rsidP="00924D63">
      <w:pPr>
        <w:spacing w:after="0" w:line="240" w:lineRule="auto"/>
        <w:rPr>
          <w:b/>
          <w:sz w:val="28"/>
        </w:rPr>
      </w:pPr>
    </w:p>
    <w:p w:rsidR="00290330" w:rsidRPr="002F039E" w:rsidRDefault="00290330" w:rsidP="00290330">
      <w:pPr>
        <w:spacing w:after="0" w:line="240" w:lineRule="auto"/>
        <w:rPr>
          <w:b/>
          <w:color w:val="2F5496" w:themeColor="accent1" w:themeShade="BF"/>
          <w:sz w:val="28"/>
        </w:rPr>
      </w:pPr>
      <w:r w:rsidRPr="002F039E">
        <w:rPr>
          <w:b/>
          <w:color w:val="2F5496" w:themeColor="accent1" w:themeShade="BF"/>
          <w:sz w:val="28"/>
        </w:rPr>
        <w:t>Prioritisation:</w:t>
      </w:r>
    </w:p>
    <w:p w:rsidR="00290330" w:rsidRDefault="00290330" w:rsidP="00290330">
      <w:pPr>
        <w:spacing w:after="0" w:line="240" w:lineRule="auto"/>
        <w:rPr>
          <w:rFonts w:cs="DINAlternate-Bold"/>
          <w:b/>
          <w:bCs/>
          <w:sz w:val="24"/>
        </w:rPr>
      </w:pPr>
    </w:p>
    <w:p w:rsidR="00290330" w:rsidRDefault="00290330" w:rsidP="00290330">
      <w:pPr>
        <w:spacing w:after="0" w:line="240" w:lineRule="auto"/>
        <w:rPr>
          <w:rFonts w:cs="DINAlternate-Bold"/>
          <w:bCs/>
          <w:sz w:val="24"/>
        </w:rPr>
      </w:pPr>
      <w:r w:rsidRPr="0089364B">
        <w:rPr>
          <w:rFonts w:cs="DINAlternate-Bold"/>
          <w:bCs/>
          <w:sz w:val="24"/>
        </w:rPr>
        <w:t>In order to proce</w:t>
      </w:r>
      <w:r>
        <w:rPr>
          <w:rFonts w:cs="DINAlternate-Bold"/>
          <w:bCs/>
          <w:sz w:val="24"/>
        </w:rPr>
        <w:t>e</w:t>
      </w:r>
      <w:r w:rsidRPr="0089364B">
        <w:rPr>
          <w:rFonts w:cs="DINAlternate-Bold"/>
          <w:bCs/>
          <w:sz w:val="24"/>
        </w:rPr>
        <w:t>d</w:t>
      </w:r>
      <w:r>
        <w:rPr>
          <w:rFonts w:cs="DINAlternate-Bold"/>
          <w:bCs/>
          <w:sz w:val="24"/>
        </w:rPr>
        <w:t xml:space="preserve"> with implementation, potential Village Renewal actions have been prioritised as </w:t>
      </w:r>
      <w:proofErr w:type="gramStart"/>
      <w:r>
        <w:rPr>
          <w:rFonts w:cs="DINAlternate-Bold"/>
          <w:bCs/>
          <w:sz w:val="24"/>
        </w:rPr>
        <w:t>follows:-</w:t>
      </w:r>
      <w:proofErr w:type="gramEnd"/>
    </w:p>
    <w:p w:rsidR="00290330" w:rsidRPr="0089364B" w:rsidRDefault="00290330" w:rsidP="00290330">
      <w:pPr>
        <w:spacing w:after="0" w:line="240" w:lineRule="auto"/>
        <w:rPr>
          <w:rFonts w:cs="DINAlternate-Bold"/>
          <w:bCs/>
          <w:sz w:val="24"/>
        </w:rPr>
      </w:pPr>
    </w:p>
    <w:p w:rsidR="00685B21" w:rsidRPr="00290330" w:rsidRDefault="00685B21" w:rsidP="00685B21">
      <w:pPr>
        <w:pStyle w:val="ListParagraph"/>
        <w:numPr>
          <w:ilvl w:val="0"/>
          <w:numId w:val="71"/>
        </w:numPr>
        <w:spacing w:after="0" w:line="240" w:lineRule="auto"/>
        <w:rPr>
          <w:sz w:val="24"/>
        </w:rPr>
      </w:pPr>
      <w:r>
        <w:rPr>
          <w:sz w:val="24"/>
        </w:rPr>
        <w:t>Heating in Old Mill facilities - Men’s Shed</w:t>
      </w:r>
    </w:p>
    <w:p w:rsidR="00F862C7" w:rsidRDefault="00685B21" w:rsidP="00290330">
      <w:pPr>
        <w:pStyle w:val="ListParagraph"/>
        <w:numPr>
          <w:ilvl w:val="0"/>
          <w:numId w:val="71"/>
        </w:numPr>
        <w:spacing w:after="0" w:line="240" w:lineRule="auto"/>
        <w:rPr>
          <w:sz w:val="24"/>
        </w:rPr>
      </w:pPr>
      <w:r>
        <w:rPr>
          <w:sz w:val="24"/>
        </w:rPr>
        <w:t>Access i</w:t>
      </w:r>
      <w:r w:rsidR="00F862C7">
        <w:rPr>
          <w:sz w:val="24"/>
        </w:rPr>
        <w:t xml:space="preserve">mprovements to Old Mill (pathways and lighting) </w:t>
      </w:r>
    </w:p>
    <w:p w:rsidR="00685B21" w:rsidRDefault="00685B21" w:rsidP="00685B21">
      <w:pPr>
        <w:pStyle w:val="ListParagraph"/>
        <w:numPr>
          <w:ilvl w:val="0"/>
          <w:numId w:val="71"/>
        </w:numPr>
        <w:spacing w:after="0" w:line="240" w:lineRule="auto"/>
        <w:rPr>
          <w:sz w:val="24"/>
        </w:rPr>
      </w:pPr>
      <w:r w:rsidRPr="00290330">
        <w:rPr>
          <w:sz w:val="24"/>
        </w:rPr>
        <w:t>Development of youth drop in space</w:t>
      </w:r>
    </w:p>
    <w:p w:rsidR="00290330" w:rsidRPr="00290330" w:rsidRDefault="00290330" w:rsidP="00290330">
      <w:pPr>
        <w:pStyle w:val="ListParagraph"/>
        <w:numPr>
          <w:ilvl w:val="0"/>
          <w:numId w:val="71"/>
        </w:numPr>
        <w:spacing w:after="0" w:line="240" w:lineRule="auto"/>
        <w:rPr>
          <w:sz w:val="24"/>
        </w:rPr>
      </w:pPr>
      <w:r w:rsidRPr="00290330">
        <w:rPr>
          <w:sz w:val="24"/>
        </w:rPr>
        <w:t>Signage and interpretation panels</w:t>
      </w:r>
    </w:p>
    <w:p w:rsidR="00290330" w:rsidRPr="007944F0" w:rsidRDefault="00290330" w:rsidP="00290330">
      <w:pPr>
        <w:spacing w:after="0" w:line="240" w:lineRule="auto"/>
        <w:ind w:left="720"/>
        <w:rPr>
          <w:rFonts w:cs="DINAlternate-Bold"/>
          <w:bCs/>
          <w:sz w:val="28"/>
        </w:rPr>
      </w:pPr>
    </w:p>
    <w:p w:rsidR="00290330" w:rsidRPr="00226944" w:rsidRDefault="00290330" w:rsidP="00290330">
      <w:pPr>
        <w:numPr>
          <w:ilvl w:val="0"/>
          <w:numId w:val="71"/>
        </w:numPr>
        <w:spacing w:after="0" w:line="240" w:lineRule="auto"/>
        <w:rPr>
          <w:rFonts w:cs="DINAlternate-Bold"/>
          <w:bCs/>
          <w:sz w:val="28"/>
        </w:rPr>
      </w:pPr>
      <w:r w:rsidRPr="00226944">
        <w:rPr>
          <w:rFonts w:cs="DINAlternate-Bold"/>
          <w:bCs/>
          <w:sz w:val="28"/>
        </w:rPr>
        <w:br w:type="page"/>
      </w:r>
    </w:p>
    <w:p w:rsidR="00290330" w:rsidRPr="00226944" w:rsidRDefault="00290330" w:rsidP="00290330">
      <w:pPr>
        <w:autoSpaceDE w:val="0"/>
        <w:autoSpaceDN w:val="0"/>
        <w:adjustRightInd w:val="0"/>
        <w:jc w:val="both"/>
        <w:rPr>
          <w:rFonts w:cs="DINAlternate-Bold"/>
          <w:bCs/>
          <w:sz w:val="28"/>
        </w:rPr>
        <w:sectPr w:rsidR="00290330" w:rsidRPr="00226944" w:rsidSect="00D50862">
          <w:pgSz w:w="16838" w:h="11906" w:orient="landscape"/>
          <w:pgMar w:top="1440" w:right="1440" w:bottom="1440" w:left="1440" w:header="709" w:footer="709" w:gutter="0"/>
          <w:cols w:space="708"/>
          <w:docGrid w:linePitch="360"/>
        </w:sectPr>
      </w:pPr>
    </w:p>
    <w:p w:rsidR="00290330" w:rsidRPr="002F039E" w:rsidRDefault="00290330" w:rsidP="00290330">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lastRenderedPageBreak/>
        <w:t>Community Planning Outcomes</w:t>
      </w:r>
    </w:p>
    <w:p w:rsidR="00290330" w:rsidRPr="00B30580" w:rsidRDefault="00290330" w:rsidP="00290330">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 xml:space="preserve">aligned with the Community Planning outcomes for Causeway Coast and Glens Borough Council area as much as possible. The full list of Community Planning outcomes is as </w:t>
      </w:r>
      <w:proofErr w:type="gramStart"/>
      <w:r>
        <w:rPr>
          <w:rFonts w:cs="DINAlternate-Bold"/>
          <w:bCs/>
          <w:sz w:val="24"/>
        </w:rPr>
        <w:t>follows:-</w:t>
      </w:r>
      <w:proofErr w:type="gramEnd"/>
    </w:p>
    <w:p w:rsidR="00290330" w:rsidRPr="00EE019D" w:rsidRDefault="00290330" w:rsidP="00290330">
      <w:pPr>
        <w:autoSpaceDE w:val="0"/>
        <w:autoSpaceDN w:val="0"/>
        <w:adjustRightInd w:val="0"/>
        <w:jc w:val="both"/>
        <w:rPr>
          <w:rFonts w:cs="DINAlternate-Bold"/>
          <w:b/>
          <w:bCs/>
          <w:sz w:val="24"/>
        </w:rPr>
      </w:pPr>
      <w:r w:rsidRPr="00EE019D">
        <w:rPr>
          <w:rFonts w:cs="DINAlternate-Bold"/>
          <w:b/>
          <w:bCs/>
          <w:sz w:val="24"/>
        </w:rPr>
        <w:t>Outcome 1:</w:t>
      </w:r>
    </w:p>
    <w:p w:rsidR="00290330" w:rsidRPr="00EE019D" w:rsidRDefault="00290330" w:rsidP="00290330">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rsidR="00290330" w:rsidRPr="00EE019D" w:rsidRDefault="00290330" w:rsidP="00290330">
      <w:pPr>
        <w:autoSpaceDE w:val="0"/>
        <w:autoSpaceDN w:val="0"/>
        <w:adjustRightInd w:val="0"/>
        <w:jc w:val="both"/>
        <w:rPr>
          <w:rFonts w:cs="DINAlternate-Bold"/>
          <w:b/>
          <w:bCs/>
          <w:sz w:val="24"/>
        </w:rPr>
      </w:pPr>
      <w:r w:rsidRPr="00EE019D">
        <w:rPr>
          <w:rFonts w:cs="DINAlternate-Bold"/>
          <w:b/>
          <w:bCs/>
          <w:sz w:val="24"/>
        </w:rPr>
        <w:t>Outcome 2:</w:t>
      </w:r>
    </w:p>
    <w:p w:rsidR="00290330" w:rsidRPr="00EE019D" w:rsidRDefault="00290330" w:rsidP="00290330">
      <w:pPr>
        <w:autoSpaceDE w:val="0"/>
        <w:autoSpaceDN w:val="0"/>
        <w:adjustRightInd w:val="0"/>
        <w:jc w:val="both"/>
        <w:rPr>
          <w:rFonts w:cs="DIN-Light"/>
          <w:sz w:val="24"/>
        </w:rPr>
      </w:pPr>
      <w:r w:rsidRPr="00EE019D">
        <w:rPr>
          <w:rFonts w:cs="DIN-Light"/>
          <w:sz w:val="24"/>
        </w:rPr>
        <w:t>Our children and young people will have the very best start in life</w:t>
      </w:r>
    </w:p>
    <w:p w:rsidR="00290330" w:rsidRPr="00EE019D" w:rsidRDefault="00290330" w:rsidP="00290330">
      <w:pPr>
        <w:autoSpaceDE w:val="0"/>
        <w:autoSpaceDN w:val="0"/>
        <w:adjustRightInd w:val="0"/>
        <w:jc w:val="both"/>
        <w:rPr>
          <w:rFonts w:cs="DINAlternate-Bold"/>
          <w:b/>
          <w:bCs/>
          <w:sz w:val="24"/>
        </w:rPr>
      </w:pPr>
      <w:r w:rsidRPr="00EE019D">
        <w:rPr>
          <w:rFonts w:cs="DINAlternate-Bold"/>
          <w:b/>
          <w:bCs/>
          <w:sz w:val="24"/>
        </w:rPr>
        <w:t>Outcome 3:</w:t>
      </w:r>
    </w:p>
    <w:p w:rsidR="00290330" w:rsidRPr="00EE019D" w:rsidRDefault="00290330" w:rsidP="00290330">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rsidR="00290330" w:rsidRPr="00EE019D" w:rsidRDefault="00290330" w:rsidP="00290330">
      <w:pPr>
        <w:autoSpaceDE w:val="0"/>
        <w:autoSpaceDN w:val="0"/>
        <w:adjustRightInd w:val="0"/>
        <w:jc w:val="both"/>
        <w:rPr>
          <w:rFonts w:cs="DINAlternate-Bold"/>
          <w:b/>
          <w:bCs/>
          <w:sz w:val="24"/>
        </w:rPr>
      </w:pPr>
      <w:r w:rsidRPr="00EE019D">
        <w:rPr>
          <w:rFonts w:cs="DINAlternate-Bold"/>
          <w:b/>
          <w:bCs/>
          <w:sz w:val="24"/>
        </w:rPr>
        <w:t>Outcome 4:</w:t>
      </w:r>
    </w:p>
    <w:p w:rsidR="00290330" w:rsidRPr="00EE019D" w:rsidRDefault="00290330" w:rsidP="00290330">
      <w:pPr>
        <w:autoSpaceDE w:val="0"/>
        <w:autoSpaceDN w:val="0"/>
        <w:adjustRightInd w:val="0"/>
        <w:jc w:val="both"/>
        <w:rPr>
          <w:rFonts w:cs="DINAlternate-Bold"/>
          <w:b/>
          <w:bCs/>
          <w:sz w:val="24"/>
        </w:rPr>
      </w:pPr>
      <w:r w:rsidRPr="00EE019D">
        <w:rPr>
          <w:rFonts w:cs="DIN-Light"/>
          <w:sz w:val="24"/>
        </w:rPr>
        <w:t>The Causeway Coast and Glens area feels safe</w:t>
      </w:r>
    </w:p>
    <w:p w:rsidR="00290330" w:rsidRPr="00EE019D" w:rsidRDefault="00290330" w:rsidP="00290330">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rsidR="00290330" w:rsidRPr="00EE019D" w:rsidRDefault="00290330" w:rsidP="00290330">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rsidR="00290330" w:rsidRPr="00EE019D" w:rsidRDefault="00290330" w:rsidP="00290330">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The Causeway Coast and Glens area is widely recognised and celebrated for its unique natural built landscapes</w:t>
      </w:r>
    </w:p>
    <w:p w:rsidR="00290330" w:rsidRPr="00EE019D" w:rsidRDefault="00290330" w:rsidP="00290330">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rsidR="00290330" w:rsidRPr="00EE019D" w:rsidRDefault="00290330" w:rsidP="00290330">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r>
        <w:rPr>
          <w:rFonts w:cs="DIN-Light"/>
          <w:sz w:val="24"/>
        </w:rPr>
        <w:t xml:space="preserve"> </w:t>
      </w:r>
      <w:r w:rsidRPr="00EE019D">
        <w:rPr>
          <w:rFonts w:cs="DIN-Light"/>
          <w:sz w:val="24"/>
        </w:rPr>
        <w:t>Environment</w:t>
      </w:r>
    </w:p>
    <w:p w:rsidR="00290330" w:rsidRPr="00EE019D" w:rsidRDefault="00290330" w:rsidP="00290330">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rsidR="00290330" w:rsidRPr="00EE019D" w:rsidRDefault="00290330" w:rsidP="00290330">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rsidR="00290330" w:rsidRPr="00EE019D" w:rsidRDefault="00290330" w:rsidP="00290330">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rsidR="00290330" w:rsidRPr="00EE019D" w:rsidRDefault="00290330" w:rsidP="00290330">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rsidR="00290330" w:rsidRDefault="00290330" w:rsidP="00290330">
      <w:pPr>
        <w:pStyle w:val="ListParagraph"/>
        <w:spacing w:after="0" w:line="240" w:lineRule="auto"/>
        <w:rPr>
          <w:rFonts w:cs="Arial"/>
          <w:b/>
          <w:color w:val="1F497D"/>
          <w:sz w:val="28"/>
          <w:szCs w:val="28"/>
        </w:rPr>
        <w:sectPr w:rsidR="00290330" w:rsidSect="00D50862">
          <w:pgSz w:w="11906" w:h="16838"/>
          <w:pgMar w:top="1440" w:right="1440" w:bottom="1440" w:left="1440" w:header="709" w:footer="709" w:gutter="0"/>
          <w:cols w:space="708"/>
          <w:docGrid w:linePitch="360"/>
        </w:sectPr>
      </w:pPr>
    </w:p>
    <w:p w:rsidR="009536BB" w:rsidRDefault="00EE1BB4" w:rsidP="00924D63">
      <w:pPr>
        <w:spacing w:after="0" w:line="240" w:lineRule="auto"/>
        <w:rPr>
          <w:b/>
          <w:sz w:val="28"/>
        </w:rPr>
      </w:pPr>
      <w:r>
        <w:rPr>
          <w:b/>
          <w:sz w:val="28"/>
        </w:rPr>
        <w:lastRenderedPageBreak/>
        <w:t xml:space="preserve">Other Considerations </w:t>
      </w:r>
    </w:p>
    <w:p w:rsidR="00EE1BB4" w:rsidRDefault="00EE1BB4" w:rsidP="00924D63">
      <w:pPr>
        <w:spacing w:after="0" w:line="240" w:lineRule="auto"/>
        <w:rPr>
          <w:b/>
          <w:sz w:val="28"/>
        </w:rPr>
      </w:pPr>
    </w:p>
    <w:p w:rsidR="00F82FAC" w:rsidRDefault="00F82FAC" w:rsidP="00F82FAC">
      <w:pPr>
        <w:spacing w:after="0"/>
        <w:jc w:val="both"/>
        <w:rPr>
          <w:rFonts w:cs="Arial"/>
          <w:sz w:val="24"/>
          <w:szCs w:val="40"/>
        </w:rPr>
      </w:pPr>
      <w:r>
        <w:rPr>
          <w:rFonts w:cs="Arial"/>
          <w:sz w:val="24"/>
          <w:szCs w:val="40"/>
        </w:rPr>
        <w:t xml:space="preserve">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 In the case of </w:t>
      </w:r>
      <w:proofErr w:type="spellStart"/>
      <w:r>
        <w:rPr>
          <w:rFonts w:cs="Arial"/>
          <w:sz w:val="24"/>
          <w:szCs w:val="40"/>
        </w:rPr>
        <w:t>Cloughmills</w:t>
      </w:r>
      <w:proofErr w:type="spellEnd"/>
      <w:r>
        <w:rPr>
          <w:rFonts w:cs="Arial"/>
          <w:sz w:val="24"/>
          <w:szCs w:val="40"/>
        </w:rPr>
        <w:t xml:space="preserve"> a number of issues have been identified which are of concern to the village community and in need of action:-</w:t>
      </w:r>
    </w:p>
    <w:p w:rsidR="00EE1BB4" w:rsidRDefault="00EE1BB4" w:rsidP="00924D63">
      <w:pPr>
        <w:spacing w:after="0" w:line="240" w:lineRule="auto"/>
        <w:rPr>
          <w:color w:val="FF0000"/>
          <w:sz w:val="24"/>
        </w:rPr>
      </w:pPr>
    </w:p>
    <w:p w:rsidR="005B17D8" w:rsidRPr="005B17D8" w:rsidRDefault="005B17D8" w:rsidP="005B17D8">
      <w:pPr>
        <w:pStyle w:val="ListParagraph"/>
        <w:numPr>
          <w:ilvl w:val="0"/>
          <w:numId w:val="70"/>
        </w:numPr>
        <w:rPr>
          <w:sz w:val="24"/>
          <w:szCs w:val="24"/>
        </w:rPr>
      </w:pPr>
      <w:r w:rsidRPr="005B17D8">
        <w:rPr>
          <w:sz w:val="24"/>
          <w:szCs w:val="24"/>
        </w:rPr>
        <w:t xml:space="preserve">Provision of a pedestrian crossing at </w:t>
      </w:r>
      <w:proofErr w:type="spellStart"/>
      <w:r w:rsidRPr="005B17D8">
        <w:rPr>
          <w:sz w:val="24"/>
          <w:szCs w:val="24"/>
        </w:rPr>
        <w:t>Cloughmills</w:t>
      </w:r>
      <w:proofErr w:type="spellEnd"/>
      <w:r w:rsidRPr="005B17D8">
        <w:rPr>
          <w:sz w:val="24"/>
          <w:szCs w:val="24"/>
        </w:rPr>
        <w:t xml:space="preserve"> Primary School to enable the Main Street to be crossed safely is an ongoing priority</w:t>
      </w:r>
    </w:p>
    <w:p w:rsidR="00EE1BB4" w:rsidRPr="005B17D8" w:rsidRDefault="00EE1BB4" w:rsidP="005B17D8">
      <w:pPr>
        <w:pStyle w:val="ListParagraph"/>
        <w:numPr>
          <w:ilvl w:val="0"/>
          <w:numId w:val="70"/>
        </w:numPr>
        <w:spacing w:after="0" w:line="240" w:lineRule="auto"/>
        <w:rPr>
          <w:sz w:val="24"/>
          <w:szCs w:val="24"/>
        </w:rPr>
      </w:pPr>
      <w:r w:rsidRPr="005B17D8">
        <w:rPr>
          <w:sz w:val="24"/>
          <w:szCs w:val="24"/>
        </w:rPr>
        <w:t>Public transport linkages</w:t>
      </w:r>
      <w:r w:rsidR="005B17D8" w:rsidRPr="005B17D8">
        <w:rPr>
          <w:sz w:val="24"/>
          <w:szCs w:val="24"/>
        </w:rPr>
        <w:t xml:space="preserve"> to and from the village</w:t>
      </w:r>
      <w:r w:rsidRPr="005B17D8">
        <w:rPr>
          <w:sz w:val="24"/>
          <w:szCs w:val="24"/>
        </w:rPr>
        <w:t>, including accessing Borough events – often access to Mid and East Antrim Borough is easier</w:t>
      </w:r>
    </w:p>
    <w:p w:rsidR="00DF4C7A" w:rsidRPr="005B17D8" w:rsidRDefault="00A14353" w:rsidP="005B17D8">
      <w:pPr>
        <w:pStyle w:val="ListParagraph"/>
        <w:numPr>
          <w:ilvl w:val="0"/>
          <w:numId w:val="70"/>
        </w:numPr>
        <w:rPr>
          <w:sz w:val="24"/>
          <w:szCs w:val="24"/>
        </w:rPr>
      </w:pPr>
      <w:r w:rsidRPr="005B17D8">
        <w:rPr>
          <w:sz w:val="24"/>
          <w:szCs w:val="24"/>
        </w:rPr>
        <w:t xml:space="preserve">Free </w:t>
      </w:r>
      <w:r w:rsidR="00DF4C7A" w:rsidRPr="005B17D8">
        <w:rPr>
          <w:sz w:val="24"/>
          <w:szCs w:val="24"/>
        </w:rPr>
        <w:t>ATM provision</w:t>
      </w:r>
      <w:r w:rsidRPr="005B17D8">
        <w:rPr>
          <w:sz w:val="24"/>
          <w:szCs w:val="24"/>
        </w:rPr>
        <w:t xml:space="preserve"> was cited as an ongoing issue, having</w:t>
      </w:r>
      <w:r w:rsidR="005B17D8" w:rsidRPr="005B17D8">
        <w:rPr>
          <w:sz w:val="24"/>
          <w:szCs w:val="24"/>
        </w:rPr>
        <w:t xml:space="preserve"> also</w:t>
      </w:r>
      <w:r w:rsidRPr="005B17D8">
        <w:rPr>
          <w:sz w:val="24"/>
          <w:szCs w:val="24"/>
        </w:rPr>
        <w:t xml:space="preserve"> been identified in the previous plan</w:t>
      </w:r>
    </w:p>
    <w:p w:rsidR="00DF4C7A" w:rsidRPr="005B17D8" w:rsidRDefault="00DF4C7A" w:rsidP="005B17D8">
      <w:pPr>
        <w:pStyle w:val="ListParagraph"/>
        <w:numPr>
          <w:ilvl w:val="0"/>
          <w:numId w:val="70"/>
        </w:numPr>
        <w:rPr>
          <w:sz w:val="24"/>
          <w:szCs w:val="24"/>
        </w:rPr>
      </w:pPr>
      <w:r w:rsidRPr="005B17D8">
        <w:rPr>
          <w:sz w:val="24"/>
          <w:szCs w:val="24"/>
        </w:rPr>
        <w:t xml:space="preserve">Dog fouling; </w:t>
      </w:r>
      <w:r w:rsidR="006048D6" w:rsidRPr="005B17D8">
        <w:rPr>
          <w:sz w:val="24"/>
          <w:szCs w:val="24"/>
        </w:rPr>
        <w:t xml:space="preserve">a </w:t>
      </w:r>
      <w:r w:rsidRPr="005B17D8">
        <w:rPr>
          <w:sz w:val="24"/>
          <w:szCs w:val="24"/>
        </w:rPr>
        <w:t xml:space="preserve">need </w:t>
      </w:r>
      <w:r w:rsidR="005B17D8" w:rsidRPr="005B17D8">
        <w:rPr>
          <w:sz w:val="24"/>
          <w:szCs w:val="24"/>
        </w:rPr>
        <w:t xml:space="preserve">for </w:t>
      </w:r>
      <w:r w:rsidRPr="005B17D8">
        <w:rPr>
          <w:sz w:val="24"/>
          <w:szCs w:val="24"/>
        </w:rPr>
        <w:t xml:space="preserve">more bins in general </w:t>
      </w:r>
      <w:r w:rsidR="006048D6" w:rsidRPr="005B17D8">
        <w:rPr>
          <w:sz w:val="24"/>
          <w:szCs w:val="24"/>
        </w:rPr>
        <w:t xml:space="preserve">in the village </w:t>
      </w:r>
      <w:r w:rsidRPr="005B17D8">
        <w:rPr>
          <w:sz w:val="24"/>
          <w:szCs w:val="24"/>
        </w:rPr>
        <w:t>and esp</w:t>
      </w:r>
      <w:r w:rsidR="00A14353" w:rsidRPr="005B17D8">
        <w:rPr>
          <w:sz w:val="24"/>
          <w:szCs w:val="24"/>
        </w:rPr>
        <w:t>ecially</w:t>
      </w:r>
      <w:r w:rsidRPr="005B17D8">
        <w:rPr>
          <w:sz w:val="24"/>
          <w:szCs w:val="24"/>
        </w:rPr>
        <w:t xml:space="preserve"> for dog fouling</w:t>
      </w:r>
    </w:p>
    <w:p w:rsidR="00DF4C7A" w:rsidRPr="005B17D8" w:rsidRDefault="006048D6" w:rsidP="005B17D8">
      <w:pPr>
        <w:pStyle w:val="ListParagraph"/>
        <w:numPr>
          <w:ilvl w:val="0"/>
          <w:numId w:val="70"/>
        </w:numPr>
        <w:rPr>
          <w:sz w:val="24"/>
          <w:szCs w:val="24"/>
        </w:rPr>
      </w:pPr>
      <w:r w:rsidRPr="005B17D8">
        <w:rPr>
          <w:sz w:val="24"/>
          <w:szCs w:val="24"/>
        </w:rPr>
        <w:t xml:space="preserve">Exploring the potential for provision such as </w:t>
      </w:r>
      <w:r w:rsidR="00DF4C7A" w:rsidRPr="005B17D8">
        <w:rPr>
          <w:sz w:val="24"/>
          <w:szCs w:val="24"/>
        </w:rPr>
        <w:t>Fold Housing</w:t>
      </w:r>
      <w:r w:rsidR="005B17D8" w:rsidRPr="005B17D8">
        <w:rPr>
          <w:sz w:val="24"/>
          <w:szCs w:val="24"/>
        </w:rPr>
        <w:t xml:space="preserve"> was identified in the previous plan and remains an issue</w:t>
      </w:r>
    </w:p>
    <w:p w:rsidR="00DF4C7A" w:rsidRPr="005B17D8" w:rsidRDefault="00DF4C7A" w:rsidP="005B17D8">
      <w:pPr>
        <w:pStyle w:val="ListParagraph"/>
        <w:numPr>
          <w:ilvl w:val="0"/>
          <w:numId w:val="70"/>
        </w:numPr>
        <w:rPr>
          <w:rFonts w:cs="Arial"/>
          <w:sz w:val="24"/>
          <w:szCs w:val="24"/>
        </w:rPr>
      </w:pPr>
      <w:r w:rsidRPr="005B17D8">
        <w:rPr>
          <w:rFonts w:cs="Arial"/>
          <w:sz w:val="24"/>
          <w:szCs w:val="24"/>
        </w:rPr>
        <w:t>Improved car parking facilities</w:t>
      </w:r>
      <w:r w:rsidR="00BB0B2B">
        <w:rPr>
          <w:rFonts w:cs="Arial"/>
          <w:sz w:val="24"/>
          <w:szCs w:val="24"/>
        </w:rPr>
        <w:t xml:space="preserve"> in the village</w:t>
      </w:r>
      <w:r w:rsidRPr="005B17D8">
        <w:rPr>
          <w:rFonts w:cs="Arial"/>
          <w:sz w:val="24"/>
          <w:szCs w:val="24"/>
        </w:rPr>
        <w:t>, especially at Main Street/</w:t>
      </w:r>
      <w:proofErr w:type="spellStart"/>
      <w:r w:rsidRPr="005B17D8">
        <w:rPr>
          <w:rFonts w:cs="Arial"/>
          <w:sz w:val="24"/>
          <w:szCs w:val="24"/>
        </w:rPr>
        <w:t>Drumadoon</w:t>
      </w:r>
      <w:proofErr w:type="spellEnd"/>
      <w:r w:rsidRPr="005B17D8">
        <w:rPr>
          <w:rFonts w:cs="Arial"/>
          <w:sz w:val="24"/>
          <w:szCs w:val="24"/>
        </w:rPr>
        <w:t xml:space="preserve"> Road junction; explore scope for additional car parking at Old Mill</w:t>
      </w:r>
    </w:p>
    <w:p w:rsidR="00DF4C7A" w:rsidRDefault="00DF4C7A" w:rsidP="00DF4C7A">
      <w:pPr>
        <w:rPr>
          <w:rFonts w:cs="Arial"/>
        </w:rPr>
      </w:pPr>
    </w:p>
    <w:p w:rsidR="00702F1E" w:rsidRDefault="00702F1E">
      <w:pPr>
        <w:spacing w:after="0" w:line="240" w:lineRule="auto"/>
        <w:ind w:left="714" w:hanging="357"/>
        <w:rPr>
          <w:sz w:val="24"/>
        </w:rPr>
      </w:pPr>
      <w:r>
        <w:rPr>
          <w:sz w:val="24"/>
        </w:rPr>
        <w:br w:type="page"/>
      </w:r>
    </w:p>
    <w:p w:rsidR="00702F1E" w:rsidRDefault="00702F1E" w:rsidP="00924D63">
      <w:pPr>
        <w:spacing w:after="0" w:line="240" w:lineRule="auto"/>
        <w:rPr>
          <w:sz w:val="24"/>
        </w:rPr>
        <w:sectPr w:rsidR="00702F1E" w:rsidSect="0038649B">
          <w:pgSz w:w="11906" w:h="16838" w:code="9"/>
          <w:pgMar w:top="1440" w:right="1440" w:bottom="1440" w:left="1440" w:header="709" w:footer="709" w:gutter="0"/>
          <w:cols w:space="708"/>
          <w:docGrid w:linePitch="360"/>
        </w:sectPr>
      </w:pPr>
    </w:p>
    <w:p w:rsidR="00702F1E" w:rsidRDefault="00702F1E" w:rsidP="00702F1E">
      <w:pPr>
        <w:jc w:val="both"/>
        <w:rPr>
          <w:rFonts w:cs="Arial"/>
          <w:b/>
          <w:color w:val="1F497D"/>
          <w:sz w:val="40"/>
          <w:szCs w:val="40"/>
        </w:rPr>
      </w:pPr>
      <w:r>
        <w:rPr>
          <w:rFonts w:cs="Arial"/>
          <w:b/>
          <w:color w:val="1F497D"/>
          <w:sz w:val="40"/>
          <w:szCs w:val="40"/>
        </w:rPr>
        <w:lastRenderedPageBreak/>
        <w:t>6.</w:t>
      </w:r>
      <w:r>
        <w:rPr>
          <w:rFonts w:cs="Arial"/>
          <w:b/>
          <w:color w:val="1F497D"/>
          <w:sz w:val="40"/>
          <w:szCs w:val="40"/>
        </w:rPr>
        <w:tab/>
        <w:t>WHAT HAPPENS NEXT</w:t>
      </w:r>
    </w:p>
    <w:p w:rsidR="00702F1E" w:rsidRDefault="00702F1E" w:rsidP="00702F1E">
      <w:pPr>
        <w:spacing w:after="0"/>
        <w:jc w:val="both"/>
        <w:rPr>
          <w:rFonts w:cs="Arial"/>
          <w:sz w:val="24"/>
          <w:szCs w:val="24"/>
          <w:lang w:val="en-US"/>
        </w:rPr>
      </w:pPr>
      <w:r>
        <w:rPr>
          <w:rFonts w:cs="Arial"/>
          <w:sz w:val="24"/>
          <w:szCs w:val="24"/>
        </w:rPr>
        <w:t>It is recommended that a Village Forum be established to provide a co-ordination role to ensure the actions within this Plan are progressed.  Individual project actions will be taken forward by relevant led organisations, individuals or collectives as identified in the Action Plan.</w:t>
      </w: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r>
        <w:rPr>
          <w:rFonts w:cs="Arial"/>
          <w:sz w:val="24"/>
          <w:szCs w:val="24"/>
        </w:rPr>
        <w:t xml:space="preserve">The Village Forum may establish sub-committees to take forward the actions arising from this Plan.  The promoting groups should be represented by people across a broad spectrum of the </w:t>
      </w:r>
      <w:proofErr w:type="spellStart"/>
      <w:r>
        <w:rPr>
          <w:rFonts w:cs="Arial"/>
          <w:sz w:val="24"/>
          <w:szCs w:val="24"/>
        </w:rPr>
        <w:t>Cloughmills</w:t>
      </w:r>
      <w:proofErr w:type="spellEnd"/>
      <w:r>
        <w:rPr>
          <w:rFonts w:cs="Arial"/>
          <w:sz w:val="24"/>
          <w:szCs w:val="24"/>
        </w:rPr>
        <w:t xml:space="preserve"> community and should involve public, private and community interests.  Only the people in the area can make the Action Plan become reality.</w:t>
      </w:r>
    </w:p>
    <w:p w:rsidR="00702F1E" w:rsidRDefault="00702F1E" w:rsidP="00702F1E">
      <w:pPr>
        <w:spacing w:after="0"/>
        <w:jc w:val="both"/>
        <w:rPr>
          <w:rFonts w:cs="Arial"/>
          <w:sz w:val="24"/>
          <w:szCs w:val="24"/>
        </w:rPr>
      </w:pPr>
    </w:p>
    <w:p w:rsidR="00702F1E" w:rsidRDefault="00702F1E" w:rsidP="00702F1E">
      <w:pPr>
        <w:jc w:val="both"/>
        <w:rPr>
          <w:rFonts w:cs="Arial"/>
          <w:sz w:val="24"/>
          <w:szCs w:val="24"/>
        </w:rPr>
      </w:pPr>
      <w:r>
        <w:rPr>
          <w:rFonts w:cs="Arial"/>
          <w:sz w:val="24"/>
          <w:szCs w:val="24"/>
        </w:rPr>
        <w:t>As groups research and investigate the best way forward in each project area, the full financial implications will become known and applications for funding and fund-raising activities will take place.  It is recognised that Council and RDP will not have sufficient funds to carry out all the activities in this plan and other sources of funding will be required.  The full Village Plan provides details of potential opportunities to grasp.</w:t>
      </w:r>
    </w:p>
    <w:p w:rsidR="00702F1E" w:rsidRDefault="00702F1E" w:rsidP="00702F1E">
      <w:pPr>
        <w:spacing w:after="0"/>
        <w:jc w:val="both"/>
        <w:rPr>
          <w:rFonts w:cs="Arial"/>
          <w:sz w:val="24"/>
          <w:szCs w:val="24"/>
        </w:rPr>
      </w:pPr>
      <w:r>
        <w:rPr>
          <w:rFonts w:cs="Arial"/>
          <w:sz w:val="24"/>
          <w:szCs w:val="24"/>
        </w:rPr>
        <w:t>The Village Forum will monitor progress and report to Causeway Coast and Glens Borough Council on a quarterly basis.</w:t>
      </w:r>
    </w:p>
    <w:p w:rsidR="00702F1E" w:rsidRDefault="00702F1E" w:rsidP="00702F1E">
      <w:pPr>
        <w:spacing w:after="0"/>
        <w:jc w:val="both"/>
        <w:rPr>
          <w:rFonts w:cs="Arial"/>
          <w:sz w:val="24"/>
          <w:szCs w:val="24"/>
        </w:rPr>
      </w:pPr>
    </w:p>
    <w:p w:rsidR="00B97680" w:rsidRDefault="00B97680">
      <w:pPr>
        <w:spacing w:after="0" w:line="240" w:lineRule="auto"/>
        <w:ind w:left="714" w:hanging="357"/>
        <w:rPr>
          <w:rFonts w:cs="Arial"/>
          <w:sz w:val="24"/>
          <w:szCs w:val="24"/>
        </w:rPr>
      </w:pPr>
      <w:r>
        <w:rPr>
          <w:rFonts w:cs="Arial"/>
          <w:sz w:val="24"/>
          <w:szCs w:val="24"/>
        </w:rPr>
        <w:br w:type="page"/>
      </w:r>
    </w:p>
    <w:p w:rsidR="00B97680" w:rsidRDefault="00B97680" w:rsidP="00B97680">
      <w:pPr>
        <w:jc w:val="both"/>
        <w:rPr>
          <w:rFonts w:ascii="Arial" w:hAnsi="Arial" w:cs="Arial"/>
          <w:color w:val="1F497D"/>
          <w:sz w:val="24"/>
          <w:szCs w:val="28"/>
        </w:rPr>
      </w:pPr>
      <w:r w:rsidRPr="00522254">
        <w:rPr>
          <w:rFonts w:ascii="Arial" w:hAnsi="Arial" w:cs="Arial"/>
          <w:color w:val="1F497D"/>
          <w:sz w:val="24"/>
          <w:szCs w:val="28"/>
        </w:rPr>
        <w:lastRenderedPageBreak/>
        <w:t>Appendix 1 - Detailed Socio-Economic Profile</w:t>
      </w:r>
    </w:p>
    <w:p w:rsidR="00B97680" w:rsidRPr="00C84190" w:rsidRDefault="00B97680" w:rsidP="00B97680">
      <w:pPr>
        <w:spacing w:after="0" w:line="240" w:lineRule="auto"/>
        <w:jc w:val="both"/>
        <w:rPr>
          <w:b/>
          <w:sz w:val="24"/>
          <w:szCs w:val="24"/>
        </w:rPr>
      </w:pPr>
      <w:r w:rsidRPr="00C84190">
        <w:rPr>
          <w:b/>
          <w:sz w:val="24"/>
          <w:szCs w:val="24"/>
        </w:rPr>
        <w:t>Usually resident population</w:t>
      </w:r>
    </w:p>
    <w:p w:rsidR="00B97680" w:rsidRDefault="00B97680" w:rsidP="00B97680">
      <w:pPr>
        <w:spacing w:after="0" w:line="240" w:lineRule="auto"/>
        <w:jc w:val="both"/>
        <w:rPr>
          <w:sz w:val="24"/>
          <w:szCs w:val="24"/>
        </w:rPr>
      </w:pPr>
      <w:r>
        <w:rPr>
          <w:sz w:val="24"/>
          <w:szCs w:val="24"/>
        </w:rPr>
        <w:t xml:space="preserve">On Census Day 27 March 2011, the usually resident population of </w:t>
      </w:r>
      <w:bookmarkStart w:id="1" w:name="_Hlk491167197"/>
      <w:proofErr w:type="spellStart"/>
      <w:r>
        <w:rPr>
          <w:sz w:val="24"/>
          <w:szCs w:val="24"/>
        </w:rPr>
        <w:t>Clogh</w:t>
      </w:r>
      <w:proofErr w:type="spellEnd"/>
      <w:r>
        <w:rPr>
          <w:sz w:val="24"/>
          <w:szCs w:val="24"/>
        </w:rPr>
        <w:t xml:space="preserve"> Mills </w:t>
      </w:r>
      <w:r>
        <w:rPr>
          <w:sz w:val="24"/>
          <w:szCs w:val="24"/>
        </w:rPr>
        <w:t>(</w:t>
      </w:r>
      <w:proofErr w:type="spellStart"/>
      <w:r>
        <w:rPr>
          <w:sz w:val="24"/>
          <w:szCs w:val="24"/>
        </w:rPr>
        <w:t>Cloughmills</w:t>
      </w:r>
      <w:proofErr w:type="spellEnd"/>
      <w:r>
        <w:rPr>
          <w:sz w:val="24"/>
          <w:szCs w:val="24"/>
        </w:rPr>
        <w:t xml:space="preserve">) </w:t>
      </w:r>
      <w:r>
        <w:rPr>
          <w:sz w:val="24"/>
          <w:szCs w:val="24"/>
        </w:rPr>
        <w:t>Settlement</w:t>
      </w:r>
      <w:bookmarkEnd w:id="1"/>
      <w:r>
        <w:rPr>
          <w:sz w:val="24"/>
          <w:szCs w:val="24"/>
        </w:rPr>
        <w:t xml:space="preserve"> was </w:t>
      </w:r>
      <w:r>
        <w:rPr>
          <w:b/>
          <w:sz w:val="24"/>
          <w:szCs w:val="24"/>
        </w:rPr>
        <w:t>1,</w:t>
      </w:r>
      <w:r w:rsidRPr="00494DF9">
        <w:rPr>
          <w:b/>
          <w:sz w:val="24"/>
          <w:szCs w:val="24"/>
        </w:rPr>
        <w:t>3</w:t>
      </w:r>
      <w:r>
        <w:rPr>
          <w:b/>
          <w:sz w:val="24"/>
          <w:szCs w:val="24"/>
        </w:rPr>
        <w:t>18</w:t>
      </w:r>
      <w:r>
        <w:rPr>
          <w:sz w:val="24"/>
          <w:szCs w:val="24"/>
        </w:rPr>
        <w:t xml:space="preserve"> accounting for </w:t>
      </w:r>
      <w:r>
        <w:rPr>
          <w:b/>
          <w:sz w:val="24"/>
          <w:szCs w:val="24"/>
        </w:rPr>
        <w:t>0.07</w:t>
      </w:r>
      <w:r w:rsidRPr="00494DF9">
        <w:rPr>
          <w:b/>
          <w:sz w:val="24"/>
          <w:szCs w:val="24"/>
        </w:rPr>
        <w:t>%</w:t>
      </w:r>
      <w:r>
        <w:rPr>
          <w:sz w:val="24"/>
          <w:szCs w:val="24"/>
        </w:rPr>
        <w:t xml:space="preserve"> of the NI total.</w:t>
      </w:r>
    </w:p>
    <w:p w:rsidR="00B97680" w:rsidRDefault="00B97680" w:rsidP="00B97680">
      <w:pPr>
        <w:spacing w:after="0" w:line="240" w:lineRule="auto"/>
        <w:jc w:val="both"/>
        <w:rPr>
          <w:sz w:val="24"/>
          <w:szCs w:val="24"/>
        </w:rPr>
      </w:pPr>
    </w:p>
    <w:p w:rsidR="00B97680" w:rsidRPr="00C84190" w:rsidRDefault="00B97680" w:rsidP="00B97680">
      <w:pPr>
        <w:spacing w:after="0" w:line="240" w:lineRule="auto"/>
        <w:jc w:val="both"/>
        <w:rPr>
          <w:b/>
          <w:sz w:val="24"/>
          <w:szCs w:val="24"/>
        </w:rPr>
      </w:pPr>
      <w:r w:rsidRPr="00C84190">
        <w:rPr>
          <w:b/>
          <w:sz w:val="24"/>
          <w:szCs w:val="24"/>
        </w:rPr>
        <w:t>Households</w:t>
      </w:r>
    </w:p>
    <w:p w:rsidR="00B97680" w:rsidRDefault="00B97680" w:rsidP="00B97680">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there were </w:t>
      </w:r>
      <w:r>
        <w:rPr>
          <w:b/>
          <w:sz w:val="24"/>
          <w:szCs w:val="24"/>
        </w:rPr>
        <w:t>1,318</w:t>
      </w:r>
      <w:r>
        <w:rPr>
          <w:sz w:val="24"/>
          <w:szCs w:val="24"/>
        </w:rPr>
        <w:t xml:space="preserve"> people </w:t>
      </w:r>
      <w:r>
        <w:rPr>
          <w:b/>
          <w:sz w:val="24"/>
          <w:szCs w:val="24"/>
        </w:rPr>
        <w:t>(100.00</w:t>
      </w:r>
      <w:r w:rsidRPr="00494DF9">
        <w:rPr>
          <w:b/>
          <w:sz w:val="24"/>
          <w:szCs w:val="24"/>
        </w:rPr>
        <w:t>%)</w:t>
      </w:r>
      <w:r w:rsidRPr="00494DF9">
        <w:rPr>
          <w:sz w:val="24"/>
          <w:szCs w:val="24"/>
        </w:rPr>
        <w:t xml:space="preserve"> </w:t>
      </w:r>
      <w:r>
        <w:rPr>
          <w:sz w:val="24"/>
          <w:szCs w:val="24"/>
        </w:rPr>
        <w:t xml:space="preserve">of the usually resident population) in </w:t>
      </w:r>
      <w:proofErr w:type="spellStart"/>
      <w:r>
        <w:rPr>
          <w:sz w:val="24"/>
          <w:szCs w:val="24"/>
        </w:rPr>
        <w:t>Cloughmills</w:t>
      </w:r>
      <w:proofErr w:type="spellEnd"/>
      <w:r>
        <w:rPr>
          <w:sz w:val="24"/>
          <w:szCs w:val="24"/>
        </w:rPr>
        <w:t xml:space="preserve"> </w:t>
      </w:r>
      <w:r>
        <w:rPr>
          <w:sz w:val="24"/>
          <w:szCs w:val="24"/>
        </w:rPr>
        <w:t xml:space="preserve">Settlement living in </w:t>
      </w:r>
      <w:r>
        <w:rPr>
          <w:b/>
          <w:sz w:val="24"/>
          <w:szCs w:val="24"/>
        </w:rPr>
        <w:t>516</w:t>
      </w:r>
      <w:r>
        <w:rPr>
          <w:sz w:val="24"/>
          <w:szCs w:val="24"/>
        </w:rPr>
        <w:t xml:space="preserve"> households, giving an average household size of </w:t>
      </w:r>
      <w:r>
        <w:rPr>
          <w:b/>
          <w:sz w:val="24"/>
          <w:szCs w:val="24"/>
        </w:rPr>
        <w:t>2.55</w:t>
      </w:r>
      <w:r>
        <w:rPr>
          <w:sz w:val="24"/>
          <w:szCs w:val="24"/>
        </w:rPr>
        <w:t>.</w:t>
      </w:r>
    </w:p>
    <w:p w:rsidR="00B97680" w:rsidRDefault="00B97680" w:rsidP="00B97680">
      <w:pPr>
        <w:spacing w:after="0" w:line="240" w:lineRule="auto"/>
        <w:jc w:val="both"/>
        <w:rPr>
          <w:sz w:val="24"/>
          <w:szCs w:val="24"/>
        </w:rPr>
      </w:pPr>
    </w:p>
    <w:p w:rsidR="00B97680" w:rsidRPr="00C84190" w:rsidRDefault="00B97680" w:rsidP="00B97680">
      <w:pPr>
        <w:spacing w:after="0" w:line="240" w:lineRule="auto"/>
        <w:jc w:val="both"/>
        <w:rPr>
          <w:b/>
          <w:sz w:val="24"/>
          <w:szCs w:val="24"/>
        </w:rPr>
      </w:pPr>
      <w:r w:rsidRPr="00C84190">
        <w:rPr>
          <w:b/>
          <w:sz w:val="24"/>
          <w:szCs w:val="24"/>
        </w:rPr>
        <w:t>Demography</w:t>
      </w:r>
    </w:p>
    <w:p w:rsidR="00B97680" w:rsidRDefault="00B97680" w:rsidP="00B97680">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Cloughmills</w:t>
      </w:r>
      <w:proofErr w:type="spellEnd"/>
      <w:r>
        <w:rPr>
          <w:sz w:val="24"/>
          <w:szCs w:val="24"/>
        </w:rPr>
        <w:t xml:space="preserve"> </w:t>
      </w:r>
      <w:r>
        <w:rPr>
          <w:sz w:val="24"/>
          <w:szCs w:val="24"/>
        </w:rPr>
        <w:t>Settlement:</w:t>
      </w:r>
    </w:p>
    <w:p w:rsidR="00B97680" w:rsidRDefault="00B97680" w:rsidP="00B97680">
      <w:pPr>
        <w:pStyle w:val="ListParagraph"/>
        <w:numPr>
          <w:ilvl w:val="0"/>
          <w:numId w:val="73"/>
        </w:numPr>
        <w:spacing w:after="0" w:line="240" w:lineRule="auto"/>
        <w:jc w:val="both"/>
        <w:rPr>
          <w:sz w:val="24"/>
          <w:szCs w:val="24"/>
        </w:rPr>
      </w:pPr>
      <w:r>
        <w:rPr>
          <w:b/>
          <w:sz w:val="24"/>
          <w:szCs w:val="24"/>
        </w:rPr>
        <w:t>19.42</w:t>
      </w:r>
      <w:r w:rsidRPr="00494DF9">
        <w:rPr>
          <w:b/>
          <w:sz w:val="24"/>
          <w:szCs w:val="24"/>
        </w:rPr>
        <w:t>%</w:t>
      </w:r>
      <w:r>
        <w:rPr>
          <w:sz w:val="24"/>
          <w:szCs w:val="24"/>
        </w:rPr>
        <w:t xml:space="preserve"> were aged under 16 years and </w:t>
      </w:r>
      <w:r>
        <w:rPr>
          <w:b/>
          <w:sz w:val="24"/>
          <w:szCs w:val="24"/>
        </w:rPr>
        <w:t>14.57</w:t>
      </w:r>
      <w:r w:rsidRPr="00B046BB">
        <w:rPr>
          <w:b/>
          <w:sz w:val="24"/>
          <w:szCs w:val="24"/>
        </w:rPr>
        <w:t xml:space="preserve">% </w:t>
      </w:r>
      <w:r>
        <w:rPr>
          <w:sz w:val="24"/>
          <w:szCs w:val="24"/>
        </w:rPr>
        <w:t>were aged 65 years and over</w:t>
      </w:r>
    </w:p>
    <w:p w:rsidR="00B97680" w:rsidRDefault="00B97680" w:rsidP="00B97680">
      <w:pPr>
        <w:pStyle w:val="ListParagraph"/>
        <w:numPr>
          <w:ilvl w:val="0"/>
          <w:numId w:val="73"/>
        </w:numPr>
        <w:spacing w:after="0" w:line="240" w:lineRule="auto"/>
        <w:jc w:val="both"/>
        <w:rPr>
          <w:sz w:val="24"/>
          <w:szCs w:val="24"/>
        </w:rPr>
      </w:pPr>
      <w:r>
        <w:rPr>
          <w:b/>
          <w:sz w:val="24"/>
          <w:szCs w:val="24"/>
        </w:rPr>
        <w:t>48.41</w:t>
      </w:r>
      <w:r w:rsidRPr="00494DF9">
        <w:rPr>
          <w:b/>
          <w:sz w:val="24"/>
          <w:szCs w:val="24"/>
        </w:rPr>
        <w:t>%</w:t>
      </w:r>
      <w:r>
        <w:rPr>
          <w:sz w:val="24"/>
          <w:szCs w:val="24"/>
        </w:rPr>
        <w:t xml:space="preserve"> of the usually resident population were male and </w:t>
      </w:r>
      <w:r>
        <w:rPr>
          <w:b/>
          <w:sz w:val="24"/>
          <w:szCs w:val="24"/>
        </w:rPr>
        <w:t>51.59</w:t>
      </w:r>
      <w:r w:rsidRPr="00B046BB">
        <w:rPr>
          <w:b/>
          <w:sz w:val="24"/>
          <w:szCs w:val="24"/>
        </w:rPr>
        <w:t>%</w:t>
      </w:r>
      <w:r>
        <w:rPr>
          <w:sz w:val="24"/>
          <w:szCs w:val="24"/>
        </w:rPr>
        <w:t xml:space="preserve"> were female</w:t>
      </w:r>
    </w:p>
    <w:p w:rsidR="00B97680" w:rsidRDefault="00B97680" w:rsidP="00B97680">
      <w:pPr>
        <w:pStyle w:val="ListParagraph"/>
        <w:numPr>
          <w:ilvl w:val="0"/>
          <w:numId w:val="73"/>
        </w:numPr>
        <w:spacing w:after="0" w:line="240" w:lineRule="auto"/>
        <w:jc w:val="both"/>
        <w:rPr>
          <w:sz w:val="24"/>
          <w:szCs w:val="24"/>
        </w:rPr>
      </w:pPr>
      <w:r>
        <w:rPr>
          <w:b/>
          <w:sz w:val="24"/>
          <w:szCs w:val="24"/>
        </w:rPr>
        <w:t>37</w:t>
      </w:r>
      <w:r>
        <w:rPr>
          <w:sz w:val="24"/>
          <w:szCs w:val="24"/>
        </w:rPr>
        <w:t xml:space="preserve"> years was the average (median) age of the population</w:t>
      </w:r>
    </w:p>
    <w:p w:rsidR="00B97680" w:rsidRDefault="00B97680" w:rsidP="00B97680">
      <w:pPr>
        <w:spacing w:after="0" w:line="240" w:lineRule="auto"/>
        <w:jc w:val="both"/>
        <w:rPr>
          <w:sz w:val="24"/>
          <w:szCs w:val="24"/>
        </w:rPr>
      </w:pPr>
    </w:p>
    <w:p w:rsidR="00B97680" w:rsidRPr="00C84190" w:rsidRDefault="00B97680" w:rsidP="00B97680">
      <w:pPr>
        <w:spacing w:after="0" w:line="240" w:lineRule="auto"/>
        <w:jc w:val="both"/>
        <w:rPr>
          <w:b/>
          <w:sz w:val="24"/>
          <w:szCs w:val="24"/>
        </w:rPr>
      </w:pPr>
      <w:r w:rsidRPr="00C84190">
        <w:rPr>
          <w:b/>
          <w:sz w:val="24"/>
          <w:szCs w:val="24"/>
        </w:rPr>
        <w:t>Ethnicity, identity, language and religion</w:t>
      </w:r>
    </w:p>
    <w:p w:rsidR="00B97680" w:rsidRDefault="00B97680" w:rsidP="00B97680">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Cloughmills</w:t>
      </w:r>
      <w:proofErr w:type="spellEnd"/>
      <w:r>
        <w:rPr>
          <w:sz w:val="24"/>
          <w:szCs w:val="24"/>
        </w:rPr>
        <w:t xml:space="preserve"> </w:t>
      </w:r>
      <w:r>
        <w:rPr>
          <w:sz w:val="24"/>
          <w:szCs w:val="24"/>
        </w:rPr>
        <w:t>Settlement, considering the resident population:</w:t>
      </w:r>
    </w:p>
    <w:p w:rsidR="00B97680" w:rsidRDefault="00B97680" w:rsidP="00B97680">
      <w:pPr>
        <w:pStyle w:val="ListParagraph"/>
        <w:numPr>
          <w:ilvl w:val="0"/>
          <w:numId w:val="74"/>
        </w:numPr>
        <w:spacing w:after="0" w:line="240" w:lineRule="auto"/>
        <w:jc w:val="both"/>
        <w:rPr>
          <w:sz w:val="24"/>
          <w:szCs w:val="24"/>
        </w:rPr>
      </w:pPr>
      <w:r>
        <w:rPr>
          <w:b/>
          <w:sz w:val="24"/>
          <w:szCs w:val="24"/>
        </w:rPr>
        <w:t>99.09</w:t>
      </w:r>
      <w:r w:rsidRPr="00494DF9">
        <w:rPr>
          <w:b/>
          <w:sz w:val="24"/>
          <w:szCs w:val="24"/>
        </w:rPr>
        <w:t>%</w:t>
      </w:r>
      <w:r>
        <w:rPr>
          <w:sz w:val="24"/>
          <w:szCs w:val="24"/>
        </w:rPr>
        <w:t xml:space="preserve"> were from the white (including Irish traveller) ethnic group</w:t>
      </w:r>
    </w:p>
    <w:p w:rsidR="00B97680" w:rsidRDefault="00B97680" w:rsidP="00B97680">
      <w:pPr>
        <w:pStyle w:val="ListParagraph"/>
        <w:numPr>
          <w:ilvl w:val="0"/>
          <w:numId w:val="74"/>
        </w:numPr>
        <w:spacing w:after="0" w:line="240" w:lineRule="auto"/>
        <w:jc w:val="both"/>
        <w:rPr>
          <w:sz w:val="24"/>
          <w:szCs w:val="24"/>
        </w:rPr>
      </w:pPr>
      <w:r>
        <w:rPr>
          <w:b/>
          <w:sz w:val="24"/>
          <w:szCs w:val="24"/>
        </w:rPr>
        <w:t>32.70</w:t>
      </w:r>
      <w:r w:rsidRPr="00494DF9">
        <w:rPr>
          <w:b/>
          <w:sz w:val="24"/>
          <w:szCs w:val="24"/>
        </w:rPr>
        <w:t>%</w:t>
      </w:r>
      <w:r>
        <w:rPr>
          <w:sz w:val="24"/>
          <w:szCs w:val="24"/>
        </w:rPr>
        <w:t xml:space="preserve"> belong to or were brought up in the Catholic religion and </w:t>
      </w:r>
      <w:r>
        <w:rPr>
          <w:b/>
          <w:sz w:val="24"/>
          <w:szCs w:val="24"/>
        </w:rPr>
        <w:t>62.97</w:t>
      </w:r>
      <w:r w:rsidRPr="00494DF9">
        <w:rPr>
          <w:b/>
          <w:sz w:val="24"/>
          <w:szCs w:val="24"/>
        </w:rPr>
        <w:t>%</w:t>
      </w:r>
      <w:r>
        <w:rPr>
          <w:sz w:val="24"/>
          <w:szCs w:val="24"/>
        </w:rPr>
        <w:t xml:space="preserve"> belong to or were brought up in a ‘Protestant and Other Christian (including Christian related)’ religion</w:t>
      </w:r>
    </w:p>
    <w:p w:rsidR="00B97680" w:rsidRDefault="00B97680" w:rsidP="00B97680">
      <w:pPr>
        <w:pStyle w:val="ListParagraph"/>
        <w:numPr>
          <w:ilvl w:val="0"/>
          <w:numId w:val="74"/>
        </w:numPr>
        <w:spacing w:after="0" w:line="240" w:lineRule="auto"/>
        <w:jc w:val="both"/>
        <w:rPr>
          <w:sz w:val="24"/>
          <w:szCs w:val="24"/>
        </w:rPr>
      </w:pPr>
      <w:r>
        <w:rPr>
          <w:b/>
          <w:sz w:val="24"/>
          <w:szCs w:val="24"/>
        </w:rPr>
        <w:t>62.29</w:t>
      </w:r>
      <w:r w:rsidRPr="00494DF9">
        <w:rPr>
          <w:b/>
          <w:sz w:val="24"/>
          <w:szCs w:val="24"/>
        </w:rPr>
        <w:t>%</w:t>
      </w:r>
      <w:r>
        <w:rPr>
          <w:sz w:val="24"/>
          <w:szCs w:val="24"/>
        </w:rPr>
        <w:t xml:space="preserve"> indicated that they had a British national identity, </w:t>
      </w:r>
      <w:r>
        <w:rPr>
          <w:b/>
          <w:sz w:val="24"/>
          <w:szCs w:val="24"/>
        </w:rPr>
        <w:t>15.86</w:t>
      </w:r>
      <w:r w:rsidRPr="00494DF9">
        <w:rPr>
          <w:b/>
          <w:sz w:val="24"/>
          <w:szCs w:val="24"/>
        </w:rPr>
        <w:t>%</w:t>
      </w:r>
      <w:r>
        <w:rPr>
          <w:sz w:val="24"/>
          <w:szCs w:val="24"/>
        </w:rPr>
        <w:t xml:space="preserve"> had an Irish national identity and </w:t>
      </w:r>
      <w:r>
        <w:rPr>
          <w:b/>
          <w:sz w:val="24"/>
          <w:szCs w:val="24"/>
        </w:rPr>
        <w:t>33.08</w:t>
      </w:r>
      <w:r w:rsidRPr="00494DF9">
        <w:rPr>
          <w:b/>
          <w:sz w:val="24"/>
          <w:szCs w:val="24"/>
        </w:rPr>
        <w:t>%</w:t>
      </w:r>
      <w:r>
        <w:rPr>
          <w:sz w:val="24"/>
          <w:szCs w:val="24"/>
        </w:rPr>
        <w:t xml:space="preserve"> had a Northern Irish national identity </w:t>
      </w:r>
    </w:p>
    <w:p w:rsidR="00B97680" w:rsidRDefault="00B97680" w:rsidP="00B97680">
      <w:pPr>
        <w:pStyle w:val="ListParagraph"/>
        <w:spacing w:after="0" w:line="240" w:lineRule="auto"/>
        <w:jc w:val="both"/>
        <w:rPr>
          <w:i/>
          <w:sz w:val="24"/>
          <w:szCs w:val="24"/>
        </w:rPr>
      </w:pPr>
      <w:r>
        <w:rPr>
          <w:sz w:val="24"/>
          <w:szCs w:val="24"/>
        </w:rPr>
        <w:t>*</w:t>
      </w:r>
      <w:r>
        <w:rPr>
          <w:i/>
          <w:sz w:val="24"/>
          <w:szCs w:val="24"/>
        </w:rPr>
        <w:t xml:space="preserve">Respondents could indicate more than one national identity </w:t>
      </w:r>
    </w:p>
    <w:p w:rsidR="00B97680" w:rsidRDefault="00B97680" w:rsidP="00B97680">
      <w:pPr>
        <w:spacing w:after="0" w:line="240" w:lineRule="auto"/>
        <w:jc w:val="both"/>
        <w:rPr>
          <w:sz w:val="24"/>
          <w:szCs w:val="24"/>
        </w:rPr>
      </w:pPr>
    </w:p>
    <w:p w:rsidR="00B97680" w:rsidRDefault="00B97680" w:rsidP="00B97680">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in </w:t>
      </w:r>
      <w:proofErr w:type="spellStart"/>
      <w:r>
        <w:rPr>
          <w:sz w:val="24"/>
          <w:szCs w:val="24"/>
        </w:rPr>
        <w:t>Cloughmills</w:t>
      </w:r>
      <w:proofErr w:type="spellEnd"/>
      <w:r>
        <w:rPr>
          <w:sz w:val="24"/>
          <w:szCs w:val="24"/>
        </w:rPr>
        <w:t xml:space="preserve"> </w:t>
      </w:r>
      <w:r>
        <w:rPr>
          <w:sz w:val="24"/>
          <w:szCs w:val="24"/>
        </w:rPr>
        <w:t>Settlement, considering the population aged 3 years old and over:</w:t>
      </w:r>
    </w:p>
    <w:p w:rsidR="00B97680" w:rsidRDefault="00B97680" w:rsidP="00B97680">
      <w:pPr>
        <w:pStyle w:val="ListParagraph"/>
        <w:numPr>
          <w:ilvl w:val="0"/>
          <w:numId w:val="75"/>
        </w:numPr>
        <w:spacing w:after="0" w:line="240" w:lineRule="auto"/>
        <w:jc w:val="both"/>
        <w:rPr>
          <w:sz w:val="24"/>
          <w:szCs w:val="24"/>
        </w:rPr>
      </w:pPr>
      <w:r>
        <w:rPr>
          <w:b/>
          <w:sz w:val="24"/>
          <w:szCs w:val="24"/>
        </w:rPr>
        <w:t>6.10</w:t>
      </w:r>
      <w:r w:rsidRPr="00494DF9">
        <w:rPr>
          <w:b/>
          <w:sz w:val="24"/>
          <w:szCs w:val="24"/>
        </w:rPr>
        <w:t>%</w:t>
      </w:r>
      <w:r>
        <w:rPr>
          <w:sz w:val="24"/>
          <w:szCs w:val="24"/>
        </w:rPr>
        <w:t xml:space="preserve"> had some knowledge of Irish</w:t>
      </w:r>
    </w:p>
    <w:p w:rsidR="00B97680" w:rsidRDefault="00B97680" w:rsidP="00B97680">
      <w:pPr>
        <w:pStyle w:val="ListParagraph"/>
        <w:numPr>
          <w:ilvl w:val="0"/>
          <w:numId w:val="75"/>
        </w:numPr>
        <w:spacing w:after="0" w:line="240" w:lineRule="auto"/>
        <w:jc w:val="both"/>
        <w:rPr>
          <w:sz w:val="24"/>
          <w:szCs w:val="24"/>
        </w:rPr>
      </w:pPr>
      <w:r>
        <w:rPr>
          <w:b/>
          <w:sz w:val="24"/>
          <w:szCs w:val="24"/>
        </w:rPr>
        <w:t>27.87</w:t>
      </w:r>
      <w:r w:rsidRPr="00494DF9">
        <w:rPr>
          <w:b/>
          <w:sz w:val="24"/>
          <w:szCs w:val="24"/>
        </w:rPr>
        <w:t>%</w:t>
      </w:r>
      <w:r>
        <w:rPr>
          <w:sz w:val="24"/>
          <w:szCs w:val="24"/>
        </w:rPr>
        <w:t xml:space="preserve"> had some knowledge of Ulster Scots</w:t>
      </w:r>
    </w:p>
    <w:p w:rsidR="00B97680" w:rsidRDefault="00B97680" w:rsidP="00B97680">
      <w:pPr>
        <w:pStyle w:val="ListParagraph"/>
        <w:numPr>
          <w:ilvl w:val="0"/>
          <w:numId w:val="75"/>
        </w:numPr>
        <w:spacing w:after="0" w:line="240" w:lineRule="auto"/>
        <w:jc w:val="both"/>
        <w:rPr>
          <w:sz w:val="24"/>
          <w:szCs w:val="24"/>
        </w:rPr>
      </w:pPr>
      <w:r>
        <w:rPr>
          <w:b/>
          <w:sz w:val="24"/>
          <w:szCs w:val="24"/>
        </w:rPr>
        <w:t>0.71</w:t>
      </w:r>
      <w:r w:rsidRPr="00494DF9">
        <w:rPr>
          <w:b/>
          <w:sz w:val="24"/>
          <w:szCs w:val="24"/>
        </w:rPr>
        <w:t>%</w:t>
      </w:r>
      <w:r>
        <w:rPr>
          <w:sz w:val="24"/>
          <w:szCs w:val="24"/>
        </w:rPr>
        <w:t xml:space="preserve"> did not have English as their first language</w:t>
      </w:r>
    </w:p>
    <w:p w:rsidR="00B97680" w:rsidRDefault="00B97680" w:rsidP="00B97680">
      <w:pPr>
        <w:spacing w:after="0" w:line="240" w:lineRule="auto"/>
        <w:jc w:val="both"/>
        <w:rPr>
          <w:sz w:val="24"/>
          <w:szCs w:val="24"/>
        </w:rPr>
      </w:pPr>
    </w:p>
    <w:p w:rsidR="00B97680" w:rsidRPr="00494DF9" w:rsidRDefault="00B97680" w:rsidP="00B97680">
      <w:pPr>
        <w:spacing w:after="0" w:line="240" w:lineRule="auto"/>
        <w:jc w:val="both"/>
        <w:rPr>
          <w:b/>
          <w:sz w:val="24"/>
          <w:szCs w:val="24"/>
        </w:rPr>
      </w:pPr>
      <w:r w:rsidRPr="00494DF9">
        <w:rPr>
          <w:b/>
          <w:sz w:val="24"/>
          <w:szCs w:val="24"/>
        </w:rPr>
        <w:t>Health</w:t>
      </w:r>
    </w:p>
    <w:p w:rsidR="00B97680" w:rsidRDefault="00B97680" w:rsidP="00B97680">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Cloughmills</w:t>
      </w:r>
      <w:proofErr w:type="spellEnd"/>
      <w:r>
        <w:rPr>
          <w:sz w:val="24"/>
          <w:szCs w:val="24"/>
        </w:rPr>
        <w:t xml:space="preserve"> </w:t>
      </w:r>
      <w:r>
        <w:rPr>
          <w:sz w:val="24"/>
          <w:szCs w:val="24"/>
        </w:rPr>
        <w:t>Settlement:</w:t>
      </w:r>
    </w:p>
    <w:p w:rsidR="00B97680" w:rsidRDefault="00B97680" w:rsidP="00B97680">
      <w:pPr>
        <w:pStyle w:val="ListParagraph"/>
        <w:numPr>
          <w:ilvl w:val="0"/>
          <w:numId w:val="76"/>
        </w:numPr>
        <w:spacing w:after="0" w:line="240" w:lineRule="auto"/>
        <w:jc w:val="both"/>
        <w:rPr>
          <w:sz w:val="24"/>
          <w:szCs w:val="24"/>
        </w:rPr>
      </w:pPr>
      <w:r>
        <w:rPr>
          <w:b/>
          <w:sz w:val="24"/>
          <w:szCs w:val="24"/>
        </w:rPr>
        <w:t>19.04</w:t>
      </w:r>
      <w:r w:rsidRPr="00494DF9">
        <w:rPr>
          <w:b/>
          <w:sz w:val="24"/>
          <w:szCs w:val="24"/>
        </w:rPr>
        <w:t>%</w:t>
      </w:r>
      <w:r>
        <w:rPr>
          <w:sz w:val="24"/>
          <w:szCs w:val="24"/>
        </w:rPr>
        <w:t xml:space="preserve"> of people had a long-term health problem or disability that limited their day-to-day activities</w:t>
      </w:r>
    </w:p>
    <w:p w:rsidR="00B97680" w:rsidRDefault="00B97680" w:rsidP="00B97680">
      <w:pPr>
        <w:pStyle w:val="ListParagraph"/>
        <w:numPr>
          <w:ilvl w:val="0"/>
          <w:numId w:val="76"/>
        </w:numPr>
        <w:spacing w:after="0" w:line="240" w:lineRule="auto"/>
        <w:jc w:val="both"/>
        <w:rPr>
          <w:sz w:val="24"/>
          <w:szCs w:val="24"/>
        </w:rPr>
      </w:pPr>
      <w:r>
        <w:rPr>
          <w:b/>
          <w:sz w:val="24"/>
          <w:szCs w:val="24"/>
        </w:rPr>
        <w:t>79.74</w:t>
      </w:r>
      <w:r w:rsidRPr="00494DF9">
        <w:rPr>
          <w:b/>
          <w:sz w:val="24"/>
          <w:szCs w:val="24"/>
        </w:rPr>
        <w:t>%</w:t>
      </w:r>
      <w:r>
        <w:rPr>
          <w:sz w:val="24"/>
          <w:szCs w:val="24"/>
        </w:rPr>
        <w:t xml:space="preserve"> of people stated their general health was either good or very good</w:t>
      </w:r>
    </w:p>
    <w:p w:rsidR="00B97680" w:rsidRDefault="00B97680" w:rsidP="00B97680">
      <w:pPr>
        <w:pStyle w:val="ListParagraph"/>
        <w:numPr>
          <w:ilvl w:val="0"/>
          <w:numId w:val="76"/>
        </w:numPr>
        <w:spacing w:after="0" w:line="240" w:lineRule="auto"/>
        <w:jc w:val="both"/>
        <w:rPr>
          <w:sz w:val="24"/>
          <w:szCs w:val="24"/>
        </w:rPr>
      </w:pPr>
      <w:r>
        <w:rPr>
          <w:b/>
          <w:sz w:val="24"/>
          <w:szCs w:val="24"/>
        </w:rPr>
        <w:t>9.9</w:t>
      </w:r>
      <w:r w:rsidRPr="00494DF9">
        <w:rPr>
          <w:b/>
          <w:sz w:val="24"/>
          <w:szCs w:val="24"/>
        </w:rPr>
        <w:t>4%</w:t>
      </w:r>
      <w:r>
        <w:rPr>
          <w:sz w:val="24"/>
          <w:szCs w:val="24"/>
        </w:rPr>
        <w:t xml:space="preserve"> of people stated that they provided unpaid care to family, friends, neighbours or others</w:t>
      </w:r>
    </w:p>
    <w:p w:rsidR="00B97680" w:rsidRDefault="00B97680" w:rsidP="00B97680">
      <w:pPr>
        <w:spacing w:after="0" w:line="240" w:lineRule="auto"/>
        <w:jc w:val="both"/>
        <w:rPr>
          <w:sz w:val="24"/>
          <w:szCs w:val="24"/>
        </w:rPr>
      </w:pPr>
    </w:p>
    <w:p w:rsidR="00B97680" w:rsidRPr="00731786" w:rsidRDefault="00B97680" w:rsidP="00B97680">
      <w:pPr>
        <w:spacing w:after="0" w:line="240" w:lineRule="auto"/>
        <w:jc w:val="both"/>
        <w:rPr>
          <w:b/>
          <w:sz w:val="24"/>
          <w:szCs w:val="24"/>
        </w:rPr>
      </w:pPr>
      <w:r w:rsidRPr="00731786">
        <w:rPr>
          <w:b/>
          <w:sz w:val="24"/>
          <w:szCs w:val="24"/>
        </w:rPr>
        <w:t>Housing and accommodation</w:t>
      </w:r>
    </w:p>
    <w:p w:rsidR="00B97680" w:rsidRDefault="00B97680" w:rsidP="00B97680">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Cloughmills</w:t>
      </w:r>
      <w:proofErr w:type="spellEnd"/>
      <w:r>
        <w:rPr>
          <w:sz w:val="24"/>
          <w:szCs w:val="24"/>
        </w:rPr>
        <w:t xml:space="preserve"> </w:t>
      </w:r>
      <w:r>
        <w:rPr>
          <w:sz w:val="24"/>
          <w:szCs w:val="24"/>
        </w:rPr>
        <w:t>Settlement:</w:t>
      </w:r>
    </w:p>
    <w:p w:rsidR="00B97680" w:rsidRDefault="00B97680" w:rsidP="00B97680">
      <w:pPr>
        <w:pStyle w:val="ListParagraph"/>
        <w:numPr>
          <w:ilvl w:val="0"/>
          <w:numId w:val="77"/>
        </w:numPr>
        <w:spacing w:after="0" w:line="240" w:lineRule="auto"/>
        <w:jc w:val="both"/>
        <w:rPr>
          <w:sz w:val="24"/>
          <w:szCs w:val="24"/>
        </w:rPr>
      </w:pPr>
      <w:r>
        <w:rPr>
          <w:b/>
          <w:sz w:val="24"/>
          <w:szCs w:val="24"/>
        </w:rPr>
        <w:t>69.96</w:t>
      </w:r>
      <w:r w:rsidRPr="00494DF9">
        <w:rPr>
          <w:b/>
          <w:sz w:val="24"/>
          <w:szCs w:val="24"/>
        </w:rPr>
        <w:t>%</w:t>
      </w:r>
      <w:r>
        <w:rPr>
          <w:sz w:val="24"/>
          <w:szCs w:val="24"/>
        </w:rPr>
        <w:t xml:space="preserve"> of households were owner occupied and </w:t>
      </w:r>
      <w:r>
        <w:rPr>
          <w:b/>
          <w:sz w:val="24"/>
          <w:szCs w:val="24"/>
        </w:rPr>
        <w:t>26.74</w:t>
      </w:r>
      <w:r w:rsidRPr="00494DF9">
        <w:rPr>
          <w:b/>
          <w:sz w:val="24"/>
          <w:szCs w:val="24"/>
        </w:rPr>
        <w:t>%</w:t>
      </w:r>
      <w:r>
        <w:rPr>
          <w:sz w:val="24"/>
          <w:szCs w:val="24"/>
        </w:rPr>
        <w:t xml:space="preserve"> were rented</w:t>
      </w:r>
    </w:p>
    <w:p w:rsidR="00B97680" w:rsidRDefault="00B97680" w:rsidP="00B97680">
      <w:pPr>
        <w:pStyle w:val="ListParagraph"/>
        <w:numPr>
          <w:ilvl w:val="0"/>
          <w:numId w:val="77"/>
        </w:numPr>
        <w:spacing w:after="0" w:line="240" w:lineRule="auto"/>
        <w:jc w:val="both"/>
        <w:rPr>
          <w:sz w:val="24"/>
          <w:szCs w:val="24"/>
        </w:rPr>
      </w:pPr>
      <w:r>
        <w:rPr>
          <w:b/>
          <w:sz w:val="24"/>
          <w:szCs w:val="24"/>
        </w:rPr>
        <w:t>25.97</w:t>
      </w:r>
      <w:r w:rsidRPr="00494DF9">
        <w:rPr>
          <w:b/>
          <w:sz w:val="24"/>
          <w:szCs w:val="24"/>
        </w:rPr>
        <w:t>%</w:t>
      </w:r>
      <w:r>
        <w:rPr>
          <w:sz w:val="24"/>
          <w:szCs w:val="24"/>
        </w:rPr>
        <w:t xml:space="preserve"> of households were owned outright</w:t>
      </w:r>
    </w:p>
    <w:p w:rsidR="00B97680" w:rsidRDefault="00B97680" w:rsidP="00B97680">
      <w:pPr>
        <w:pStyle w:val="ListParagraph"/>
        <w:numPr>
          <w:ilvl w:val="0"/>
          <w:numId w:val="77"/>
        </w:numPr>
        <w:spacing w:after="0" w:line="240" w:lineRule="auto"/>
        <w:jc w:val="both"/>
        <w:rPr>
          <w:sz w:val="24"/>
          <w:szCs w:val="24"/>
        </w:rPr>
      </w:pPr>
      <w:r>
        <w:rPr>
          <w:b/>
          <w:sz w:val="24"/>
          <w:szCs w:val="24"/>
        </w:rPr>
        <w:t>11.82</w:t>
      </w:r>
      <w:r w:rsidRPr="00494DF9">
        <w:rPr>
          <w:b/>
          <w:sz w:val="24"/>
          <w:szCs w:val="24"/>
        </w:rPr>
        <w:t>%</w:t>
      </w:r>
      <w:r>
        <w:rPr>
          <w:sz w:val="24"/>
          <w:szCs w:val="24"/>
        </w:rPr>
        <w:t xml:space="preserve"> of households were comprised of a single person aged 65+ years</w:t>
      </w:r>
    </w:p>
    <w:p w:rsidR="00B97680" w:rsidRDefault="00B97680" w:rsidP="00B97680">
      <w:pPr>
        <w:pStyle w:val="ListParagraph"/>
        <w:numPr>
          <w:ilvl w:val="0"/>
          <w:numId w:val="77"/>
        </w:numPr>
        <w:spacing w:after="0" w:line="240" w:lineRule="auto"/>
        <w:jc w:val="both"/>
        <w:rPr>
          <w:sz w:val="24"/>
          <w:szCs w:val="24"/>
        </w:rPr>
      </w:pPr>
      <w:r>
        <w:rPr>
          <w:b/>
          <w:sz w:val="24"/>
          <w:szCs w:val="24"/>
        </w:rPr>
        <w:lastRenderedPageBreak/>
        <w:t>7.75</w:t>
      </w:r>
      <w:r w:rsidRPr="00494DF9">
        <w:rPr>
          <w:b/>
          <w:sz w:val="24"/>
          <w:szCs w:val="24"/>
        </w:rPr>
        <w:t>%</w:t>
      </w:r>
      <w:r>
        <w:rPr>
          <w:sz w:val="24"/>
          <w:szCs w:val="24"/>
        </w:rPr>
        <w:t xml:space="preserve"> were lone parent households with dependent children </w:t>
      </w:r>
    </w:p>
    <w:p w:rsidR="00B97680" w:rsidRDefault="00B97680" w:rsidP="00B97680">
      <w:pPr>
        <w:pStyle w:val="ListParagraph"/>
        <w:numPr>
          <w:ilvl w:val="0"/>
          <w:numId w:val="77"/>
        </w:numPr>
        <w:spacing w:after="0" w:line="240" w:lineRule="auto"/>
        <w:jc w:val="both"/>
        <w:rPr>
          <w:sz w:val="24"/>
          <w:szCs w:val="24"/>
        </w:rPr>
      </w:pPr>
      <w:r>
        <w:rPr>
          <w:b/>
          <w:sz w:val="24"/>
          <w:szCs w:val="24"/>
        </w:rPr>
        <w:t>14.92</w:t>
      </w:r>
      <w:r w:rsidRPr="00494DF9">
        <w:rPr>
          <w:b/>
          <w:sz w:val="24"/>
          <w:szCs w:val="24"/>
        </w:rPr>
        <w:t>%</w:t>
      </w:r>
      <w:r>
        <w:rPr>
          <w:sz w:val="24"/>
          <w:szCs w:val="24"/>
        </w:rPr>
        <w:t xml:space="preserve"> of households did not have access to a car or van</w:t>
      </w:r>
    </w:p>
    <w:p w:rsidR="00B97680" w:rsidRDefault="00B97680" w:rsidP="00B97680">
      <w:pPr>
        <w:spacing w:after="0" w:line="240" w:lineRule="auto"/>
        <w:jc w:val="both"/>
        <w:rPr>
          <w:sz w:val="24"/>
          <w:szCs w:val="24"/>
        </w:rPr>
      </w:pPr>
    </w:p>
    <w:p w:rsidR="00B97680" w:rsidRPr="00731786" w:rsidRDefault="00B97680" w:rsidP="00B97680">
      <w:pPr>
        <w:spacing w:after="0" w:line="240" w:lineRule="auto"/>
        <w:jc w:val="both"/>
        <w:rPr>
          <w:b/>
          <w:sz w:val="24"/>
          <w:szCs w:val="24"/>
        </w:rPr>
      </w:pPr>
      <w:r w:rsidRPr="00731786">
        <w:rPr>
          <w:b/>
          <w:sz w:val="24"/>
          <w:szCs w:val="24"/>
        </w:rPr>
        <w:t>Qualifications</w:t>
      </w:r>
    </w:p>
    <w:p w:rsidR="00B97680" w:rsidRDefault="00B97680" w:rsidP="00B97680">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years old and over:</w:t>
      </w:r>
    </w:p>
    <w:p w:rsidR="00B97680" w:rsidRDefault="00B97680" w:rsidP="00B97680">
      <w:pPr>
        <w:pStyle w:val="ListParagraph"/>
        <w:numPr>
          <w:ilvl w:val="0"/>
          <w:numId w:val="78"/>
        </w:numPr>
        <w:spacing w:after="0" w:line="240" w:lineRule="auto"/>
        <w:jc w:val="both"/>
        <w:rPr>
          <w:sz w:val="24"/>
          <w:szCs w:val="24"/>
        </w:rPr>
      </w:pPr>
      <w:r>
        <w:rPr>
          <w:b/>
          <w:sz w:val="24"/>
          <w:szCs w:val="24"/>
        </w:rPr>
        <w:t>14.97</w:t>
      </w:r>
      <w:r w:rsidRPr="00494DF9">
        <w:rPr>
          <w:b/>
          <w:sz w:val="24"/>
          <w:szCs w:val="24"/>
        </w:rPr>
        <w:t>%</w:t>
      </w:r>
      <w:r>
        <w:rPr>
          <w:sz w:val="24"/>
          <w:szCs w:val="24"/>
        </w:rPr>
        <w:t xml:space="preserve"> had a degree or higher qualification</w:t>
      </w:r>
    </w:p>
    <w:p w:rsidR="00B97680" w:rsidRDefault="00B97680" w:rsidP="00B97680">
      <w:pPr>
        <w:pStyle w:val="ListParagraph"/>
        <w:numPr>
          <w:ilvl w:val="0"/>
          <w:numId w:val="78"/>
        </w:numPr>
        <w:spacing w:after="0" w:line="240" w:lineRule="auto"/>
        <w:jc w:val="both"/>
        <w:rPr>
          <w:sz w:val="24"/>
          <w:szCs w:val="24"/>
        </w:rPr>
      </w:pPr>
      <w:r>
        <w:rPr>
          <w:b/>
          <w:sz w:val="24"/>
          <w:szCs w:val="24"/>
        </w:rPr>
        <w:t>49.25</w:t>
      </w:r>
      <w:r w:rsidRPr="00494DF9">
        <w:rPr>
          <w:b/>
          <w:sz w:val="24"/>
          <w:szCs w:val="24"/>
        </w:rPr>
        <w:t>%</w:t>
      </w:r>
      <w:r>
        <w:rPr>
          <w:sz w:val="24"/>
          <w:szCs w:val="24"/>
        </w:rPr>
        <w:t xml:space="preserve"> had no or low (Level 1*) qualifications</w:t>
      </w:r>
    </w:p>
    <w:p w:rsidR="00B97680" w:rsidRDefault="00B97680" w:rsidP="00B97680">
      <w:pPr>
        <w:pStyle w:val="ListParagraph"/>
        <w:spacing w:after="0" w:line="240" w:lineRule="auto"/>
        <w:jc w:val="both"/>
        <w:rPr>
          <w:i/>
          <w:sz w:val="24"/>
          <w:szCs w:val="24"/>
        </w:rPr>
      </w:pPr>
      <w:r w:rsidRPr="00731786">
        <w:rPr>
          <w:i/>
          <w:sz w:val="24"/>
          <w:szCs w:val="24"/>
        </w:rPr>
        <w:t>*level 1 is 1-4 O Levels/GCE/GCSE (any grades) or equivalent</w:t>
      </w:r>
    </w:p>
    <w:p w:rsidR="00B97680" w:rsidRDefault="00B97680" w:rsidP="00B97680">
      <w:pPr>
        <w:spacing w:after="0" w:line="240" w:lineRule="auto"/>
        <w:jc w:val="both"/>
        <w:rPr>
          <w:sz w:val="24"/>
          <w:szCs w:val="24"/>
        </w:rPr>
      </w:pPr>
    </w:p>
    <w:p w:rsidR="00B97680" w:rsidRPr="00D80668" w:rsidRDefault="00B97680" w:rsidP="00B97680">
      <w:pPr>
        <w:spacing w:after="0" w:line="240" w:lineRule="auto"/>
        <w:jc w:val="both"/>
        <w:rPr>
          <w:b/>
          <w:sz w:val="24"/>
          <w:szCs w:val="24"/>
        </w:rPr>
      </w:pPr>
      <w:r w:rsidRPr="00D80668">
        <w:rPr>
          <w:b/>
          <w:sz w:val="24"/>
          <w:szCs w:val="24"/>
        </w:rPr>
        <w:t>Labour market</w:t>
      </w:r>
    </w:p>
    <w:p w:rsidR="00B97680" w:rsidRDefault="00B97680" w:rsidP="00B97680">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to 74 years old:</w:t>
      </w:r>
    </w:p>
    <w:p w:rsidR="00B97680" w:rsidRDefault="00B97680" w:rsidP="00B97680">
      <w:pPr>
        <w:pStyle w:val="ListParagraph"/>
        <w:numPr>
          <w:ilvl w:val="0"/>
          <w:numId w:val="79"/>
        </w:numPr>
        <w:spacing w:after="0" w:line="240" w:lineRule="auto"/>
        <w:jc w:val="both"/>
        <w:rPr>
          <w:sz w:val="24"/>
          <w:szCs w:val="24"/>
        </w:rPr>
      </w:pPr>
      <w:r>
        <w:rPr>
          <w:b/>
          <w:sz w:val="24"/>
          <w:szCs w:val="24"/>
        </w:rPr>
        <w:t>67.42</w:t>
      </w:r>
      <w:r w:rsidRPr="00494DF9">
        <w:rPr>
          <w:b/>
          <w:sz w:val="24"/>
          <w:szCs w:val="24"/>
        </w:rPr>
        <w:t>%</w:t>
      </w:r>
      <w:r>
        <w:rPr>
          <w:sz w:val="24"/>
          <w:szCs w:val="24"/>
        </w:rPr>
        <w:t xml:space="preserve"> were economically active, </w:t>
      </w:r>
      <w:r>
        <w:rPr>
          <w:b/>
          <w:sz w:val="24"/>
          <w:szCs w:val="24"/>
        </w:rPr>
        <w:t>32.58</w:t>
      </w:r>
      <w:r w:rsidRPr="00494DF9">
        <w:rPr>
          <w:b/>
          <w:sz w:val="24"/>
          <w:szCs w:val="24"/>
        </w:rPr>
        <w:t>%</w:t>
      </w:r>
      <w:r>
        <w:rPr>
          <w:sz w:val="24"/>
          <w:szCs w:val="24"/>
        </w:rPr>
        <w:t xml:space="preserve"> were economically inactive</w:t>
      </w:r>
    </w:p>
    <w:p w:rsidR="00B97680" w:rsidRDefault="00B97680" w:rsidP="00B97680">
      <w:pPr>
        <w:pStyle w:val="ListParagraph"/>
        <w:numPr>
          <w:ilvl w:val="0"/>
          <w:numId w:val="79"/>
        </w:numPr>
        <w:spacing w:after="0" w:line="240" w:lineRule="auto"/>
        <w:jc w:val="both"/>
        <w:rPr>
          <w:sz w:val="24"/>
          <w:szCs w:val="24"/>
        </w:rPr>
      </w:pPr>
      <w:r>
        <w:rPr>
          <w:b/>
          <w:sz w:val="24"/>
          <w:szCs w:val="24"/>
        </w:rPr>
        <w:t>59.79</w:t>
      </w:r>
      <w:r w:rsidRPr="00494DF9">
        <w:rPr>
          <w:b/>
          <w:sz w:val="24"/>
          <w:szCs w:val="24"/>
        </w:rPr>
        <w:t>%</w:t>
      </w:r>
      <w:r>
        <w:rPr>
          <w:sz w:val="24"/>
          <w:szCs w:val="24"/>
        </w:rPr>
        <w:t xml:space="preserve"> were in paid employment</w:t>
      </w:r>
    </w:p>
    <w:p w:rsidR="00B97680" w:rsidRDefault="00B97680" w:rsidP="00B97680">
      <w:pPr>
        <w:pStyle w:val="ListParagraph"/>
        <w:numPr>
          <w:ilvl w:val="0"/>
          <w:numId w:val="79"/>
        </w:numPr>
        <w:spacing w:after="0" w:line="240" w:lineRule="auto"/>
        <w:jc w:val="both"/>
        <w:rPr>
          <w:sz w:val="24"/>
          <w:szCs w:val="24"/>
        </w:rPr>
      </w:pPr>
      <w:r>
        <w:rPr>
          <w:b/>
          <w:sz w:val="24"/>
          <w:szCs w:val="24"/>
        </w:rPr>
        <w:t>5.36</w:t>
      </w:r>
      <w:r w:rsidRPr="00494DF9">
        <w:rPr>
          <w:b/>
          <w:sz w:val="24"/>
          <w:szCs w:val="24"/>
        </w:rPr>
        <w:t>%</w:t>
      </w:r>
      <w:r>
        <w:rPr>
          <w:sz w:val="24"/>
          <w:szCs w:val="24"/>
        </w:rPr>
        <w:t xml:space="preserve"> were unemployed, </w:t>
      </w:r>
    </w:p>
    <w:p w:rsidR="00B97680" w:rsidRDefault="00B97680" w:rsidP="00B97680">
      <w:pPr>
        <w:spacing w:after="0" w:line="240" w:lineRule="auto"/>
        <w:jc w:val="both"/>
        <w:rPr>
          <w:b/>
          <w:sz w:val="24"/>
          <w:szCs w:val="24"/>
        </w:rPr>
      </w:pPr>
    </w:p>
    <w:p w:rsidR="00B97680" w:rsidRPr="00D80668" w:rsidRDefault="00B97680" w:rsidP="00B97680">
      <w:pPr>
        <w:spacing w:after="0" w:line="240" w:lineRule="auto"/>
        <w:jc w:val="both"/>
        <w:rPr>
          <w:b/>
          <w:sz w:val="24"/>
          <w:szCs w:val="24"/>
        </w:rPr>
      </w:pPr>
      <w:r w:rsidRPr="00D80668">
        <w:rPr>
          <w:b/>
          <w:sz w:val="24"/>
          <w:szCs w:val="24"/>
        </w:rPr>
        <w:t>Deprivation</w:t>
      </w:r>
    </w:p>
    <w:p w:rsidR="00B97680" w:rsidRDefault="00B97680" w:rsidP="00B97680">
      <w:pPr>
        <w:spacing w:after="0" w:line="240" w:lineRule="auto"/>
        <w:jc w:val="both"/>
        <w:rPr>
          <w:sz w:val="24"/>
          <w:szCs w:val="24"/>
        </w:rPr>
      </w:pPr>
      <w:r>
        <w:rPr>
          <w:sz w:val="24"/>
          <w:szCs w:val="24"/>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rsidR="00B97680" w:rsidRDefault="00B97680" w:rsidP="00B97680">
      <w:pPr>
        <w:spacing w:after="0" w:line="240" w:lineRule="auto"/>
        <w:jc w:val="both"/>
        <w:rPr>
          <w:sz w:val="24"/>
          <w:szCs w:val="24"/>
        </w:rPr>
      </w:pPr>
    </w:p>
    <w:p w:rsidR="00B97680" w:rsidRPr="00D80668" w:rsidRDefault="00B97680" w:rsidP="00B97680">
      <w:pPr>
        <w:spacing w:after="0" w:line="240" w:lineRule="auto"/>
        <w:jc w:val="both"/>
        <w:rPr>
          <w:sz w:val="24"/>
          <w:szCs w:val="24"/>
        </w:rPr>
      </w:pPr>
      <w:r>
        <w:rPr>
          <w:sz w:val="24"/>
          <w:szCs w:val="24"/>
        </w:rPr>
        <w:t xml:space="preserve">Wards are ordered from most deprived to least deprived on each type of deprivation and then assigned a rank. The most deprived is ranked 1, and as there are 582 wards, the least deprived ward has a rank of 582. The deprivation rankings for </w:t>
      </w:r>
      <w:proofErr w:type="spellStart"/>
      <w:r>
        <w:rPr>
          <w:sz w:val="24"/>
          <w:szCs w:val="24"/>
        </w:rPr>
        <w:t>Cloughmills</w:t>
      </w:r>
      <w:proofErr w:type="spellEnd"/>
      <w:r>
        <w:rPr>
          <w:sz w:val="24"/>
          <w:szCs w:val="24"/>
        </w:rPr>
        <w:t xml:space="preserve"> </w:t>
      </w:r>
      <w:bookmarkStart w:id="2" w:name="_GoBack"/>
      <w:bookmarkEnd w:id="2"/>
      <w:r>
        <w:rPr>
          <w:sz w:val="24"/>
          <w:szCs w:val="24"/>
        </w:rPr>
        <w:t>Ward are given in the table below.</w:t>
      </w:r>
    </w:p>
    <w:tbl>
      <w:tblPr>
        <w:tblStyle w:val="TableGrid"/>
        <w:tblW w:w="0" w:type="auto"/>
        <w:jc w:val="center"/>
        <w:tblLook w:val="04A0" w:firstRow="1" w:lastRow="0" w:firstColumn="1" w:lastColumn="0" w:noHBand="0" w:noVBand="1"/>
      </w:tblPr>
      <w:tblGrid>
        <w:gridCol w:w="4815"/>
        <w:gridCol w:w="1559"/>
      </w:tblGrid>
      <w:tr w:rsidR="00B97680" w:rsidTr="00427D20">
        <w:trPr>
          <w:jc w:val="center"/>
        </w:trPr>
        <w:tc>
          <w:tcPr>
            <w:tcW w:w="4815" w:type="dxa"/>
          </w:tcPr>
          <w:p w:rsidR="00B97680" w:rsidRDefault="00B97680" w:rsidP="00427D20">
            <w:pPr>
              <w:jc w:val="both"/>
              <w:rPr>
                <w:sz w:val="24"/>
                <w:szCs w:val="24"/>
              </w:rPr>
            </w:pPr>
          </w:p>
        </w:tc>
        <w:tc>
          <w:tcPr>
            <w:tcW w:w="1559" w:type="dxa"/>
          </w:tcPr>
          <w:p w:rsidR="00B97680" w:rsidRDefault="00B97680" w:rsidP="00427D20">
            <w:pPr>
              <w:jc w:val="center"/>
              <w:rPr>
                <w:sz w:val="24"/>
                <w:szCs w:val="24"/>
              </w:rPr>
            </w:pPr>
            <w:r>
              <w:rPr>
                <w:sz w:val="24"/>
                <w:szCs w:val="24"/>
              </w:rPr>
              <w:t>Rank</w:t>
            </w:r>
          </w:p>
          <w:p w:rsidR="00B97680" w:rsidRPr="00494DF9" w:rsidRDefault="00B97680" w:rsidP="00427D20">
            <w:pPr>
              <w:jc w:val="center"/>
              <w:rPr>
                <w:b/>
                <w:sz w:val="24"/>
                <w:szCs w:val="24"/>
              </w:rPr>
            </w:pPr>
            <w:proofErr w:type="spellStart"/>
            <w:r>
              <w:rPr>
                <w:b/>
                <w:sz w:val="24"/>
                <w:szCs w:val="24"/>
              </w:rPr>
              <w:t>Clogh</w:t>
            </w:r>
            <w:proofErr w:type="spellEnd"/>
            <w:r>
              <w:rPr>
                <w:b/>
                <w:sz w:val="24"/>
                <w:szCs w:val="24"/>
              </w:rPr>
              <w:t xml:space="preserve"> Mills</w:t>
            </w:r>
          </w:p>
        </w:tc>
      </w:tr>
      <w:tr w:rsidR="00B97680" w:rsidTr="00427D20">
        <w:trPr>
          <w:jc w:val="center"/>
        </w:trPr>
        <w:tc>
          <w:tcPr>
            <w:tcW w:w="4815" w:type="dxa"/>
          </w:tcPr>
          <w:p w:rsidR="00B97680" w:rsidRDefault="00B97680" w:rsidP="00427D20">
            <w:pPr>
              <w:jc w:val="both"/>
              <w:rPr>
                <w:sz w:val="24"/>
                <w:szCs w:val="24"/>
              </w:rPr>
            </w:pPr>
            <w:r>
              <w:rPr>
                <w:sz w:val="24"/>
                <w:szCs w:val="24"/>
              </w:rPr>
              <w:t>Multiple Deprivation Measure</w:t>
            </w:r>
          </w:p>
        </w:tc>
        <w:tc>
          <w:tcPr>
            <w:tcW w:w="1559" w:type="dxa"/>
          </w:tcPr>
          <w:p w:rsidR="00B97680" w:rsidRDefault="00B97680" w:rsidP="00427D20">
            <w:pPr>
              <w:jc w:val="center"/>
              <w:rPr>
                <w:sz w:val="24"/>
                <w:szCs w:val="24"/>
              </w:rPr>
            </w:pPr>
            <w:r>
              <w:rPr>
                <w:sz w:val="24"/>
                <w:szCs w:val="24"/>
              </w:rPr>
              <w:t>390</w:t>
            </w:r>
          </w:p>
        </w:tc>
      </w:tr>
      <w:tr w:rsidR="00B97680" w:rsidTr="00427D20">
        <w:trPr>
          <w:jc w:val="center"/>
        </w:trPr>
        <w:tc>
          <w:tcPr>
            <w:tcW w:w="4815" w:type="dxa"/>
          </w:tcPr>
          <w:p w:rsidR="00B97680" w:rsidRDefault="00B97680" w:rsidP="00427D20">
            <w:pPr>
              <w:jc w:val="both"/>
              <w:rPr>
                <w:sz w:val="24"/>
                <w:szCs w:val="24"/>
              </w:rPr>
            </w:pPr>
            <w:r>
              <w:rPr>
                <w:sz w:val="24"/>
                <w:szCs w:val="24"/>
              </w:rPr>
              <w:t>Income Deprivation</w:t>
            </w:r>
          </w:p>
        </w:tc>
        <w:tc>
          <w:tcPr>
            <w:tcW w:w="1559" w:type="dxa"/>
          </w:tcPr>
          <w:p w:rsidR="00B97680" w:rsidRDefault="00B97680" w:rsidP="00427D20">
            <w:pPr>
              <w:jc w:val="center"/>
              <w:rPr>
                <w:sz w:val="24"/>
                <w:szCs w:val="24"/>
              </w:rPr>
            </w:pPr>
            <w:r>
              <w:rPr>
                <w:sz w:val="24"/>
                <w:szCs w:val="24"/>
              </w:rPr>
              <w:t>347</w:t>
            </w:r>
          </w:p>
        </w:tc>
      </w:tr>
      <w:tr w:rsidR="00B97680" w:rsidTr="00427D20">
        <w:trPr>
          <w:jc w:val="center"/>
        </w:trPr>
        <w:tc>
          <w:tcPr>
            <w:tcW w:w="4815" w:type="dxa"/>
          </w:tcPr>
          <w:p w:rsidR="00B97680" w:rsidRDefault="00B97680" w:rsidP="00427D20">
            <w:pPr>
              <w:jc w:val="both"/>
              <w:rPr>
                <w:sz w:val="24"/>
                <w:szCs w:val="24"/>
              </w:rPr>
            </w:pPr>
            <w:r>
              <w:rPr>
                <w:sz w:val="24"/>
                <w:szCs w:val="24"/>
              </w:rPr>
              <w:t>Employment Deprivation</w:t>
            </w:r>
          </w:p>
        </w:tc>
        <w:tc>
          <w:tcPr>
            <w:tcW w:w="1559" w:type="dxa"/>
          </w:tcPr>
          <w:p w:rsidR="00B97680" w:rsidRDefault="00B97680" w:rsidP="00427D20">
            <w:pPr>
              <w:jc w:val="center"/>
              <w:rPr>
                <w:sz w:val="24"/>
                <w:szCs w:val="24"/>
              </w:rPr>
            </w:pPr>
            <w:r>
              <w:rPr>
                <w:sz w:val="24"/>
                <w:szCs w:val="24"/>
              </w:rPr>
              <w:t>422</w:t>
            </w:r>
          </w:p>
        </w:tc>
      </w:tr>
      <w:tr w:rsidR="00B97680" w:rsidTr="00427D20">
        <w:trPr>
          <w:jc w:val="center"/>
        </w:trPr>
        <w:tc>
          <w:tcPr>
            <w:tcW w:w="4815" w:type="dxa"/>
          </w:tcPr>
          <w:p w:rsidR="00B97680" w:rsidRDefault="00B97680" w:rsidP="00427D20">
            <w:pPr>
              <w:jc w:val="both"/>
              <w:rPr>
                <w:sz w:val="24"/>
                <w:szCs w:val="24"/>
              </w:rPr>
            </w:pPr>
            <w:r>
              <w:rPr>
                <w:sz w:val="24"/>
                <w:szCs w:val="24"/>
              </w:rPr>
              <w:t xml:space="preserve">Health Deprivation and Disability Deprivation </w:t>
            </w:r>
          </w:p>
        </w:tc>
        <w:tc>
          <w:tcPr>
            <w:tcW w:w="1559" w:type="dxa"/>
          </w:tcPr>
          <w:p w:rsidR="00B97680" w:rsidRDefault="00B97680" w:rsidP="00427D20">
            <w:pPr>
              <w:jc w:val="center"/>
              <w:rPr>
                <w:sz w:val="24"/>
                <w:szCs w:val="24"/>
              </w:rPr>
            </w:pPr>
            <w:r>
              <w:rPr>
                <w:sz w:val="24"/>
                <w:szCs w:val="24"/>
              </w:rPr>
              <w:t>429</w:t>
            </w:r>
          </w:p>
        </w:tc>
      </w:tr>
      <w:tr w:rsidR="00B97680" w:rsidTr="00427D20">
        <w:trPr>
          <w:jc w:val="center"/>
        </w:trPr>
        <w:tc>
          <w:tcPr>
            <w:tcW w:w="4815" w:type="dxa"/>
          </w:tcPr>
          <w:p w:rsidR="00B97680" w:rsidRDefault="00B97680" w:rsidP="00427D20">
            <w:pPr>
              <w:jc w:val="both"/>
              <w:rPr>
                <w:sz w:val="24"/>
                <w:szCs w:val="24"/>
              </w:rPr>
            </w:pPr>
            <w:r>
              <w:rPr>
                <w:sz w:val="24"/>
                <w:szCs w:val="24"/>
              </w:rPr>
              <w:t>Education Skills and Training Disability</w:t>
            </w:r>
          </w:p>
        </w:tc>
        <w:tc>
          <w:tcPr>
            <w:tcW w:w="1559" w:type="dxa"/>
          </w:tcPr>
          <w:p w:rsidR="00B97680" w:rsidRDefault="00B97680" w:rsidP="00427D20">
            <w:pPr>
              <w:jc w:val="center"/>
              <w:rPr>
                <w:sz w:val="24"/>
                <w:szCs w:val="24"/>
              </w:rPr>
            </w:pPr>
            <w:r>
              <w:rPr>
                <w:sz w:val="24"/>
                <w:szCs w:val="24"/>
              </w:rPr>
              <w:t>259</w:t>
            </w:r>
          </w:p>
        </w:tc>
      </w:tr>
      <w:tr w:rsidR="00B97680" w:rsidTr="00427D20">
        <w:trPr>
          <w:jc w:val="center"/>
        </w:trPr>
        <w:tc>
          <w:tcPr>
            <w:tcW w:w="4815" w:type="dxa"/>
          </w:tcPr>
          <w:p w:rsidR="00B97680" w:rsidRDefault="00B97680" w:rsidP="00427D20">
            <w:pPr>
              <w:jc w:val="both"/>
              <w:rPr>
                <w:sz w:val="24"/>
                <w:szCs w:val="24"/>
              </w:rPr>
            </w:pPr>
            <w:r>
              <w:rPr>
                <w:sz w:val="24"/>
                <w:szCs w:val="24"/>
              </w:rPr>
              <w:t>Proximity to Services Deprivation</w:t>
            </w:r>
          </w:p>
        </w:tc>
        <w:tc>
          <w:tcPr>
            <w:tcW w:w="1559" w:type="dxa"/>
          </w:tcPr>
          <w:p w:rsidR="00B97680" w:rsidRDefault="00B97680" w:rsidP="00427D20">
            <w:pPr>
              <w:jc w:val="center"/>
              <w:rPr>
                <w:sz w:val="24"/>
                <w:szCs w:val="24"/>
              </w:rPr>
            </w:pPr>
            <w:r>
              <w:rPr>
                <w:sz w:val="24"/>
                <w:szCs w:val="24"/>
              </w:rPr>
              <w:t>143</w:t>
            </w:r>
          </w:p>
        </w:tc>
      </w:tr>
      <w:tr w:rsidR="00B97680" w:rsidTr="00427D20">
        <w:trPr>
          <w:jc w:val="center"/>
        </w:trPr>
        <w:tc>
          <w:tcPr>
            <w:tcW w:w="4815" w:type="dxa"/>
          </w:tcPr>
          <w:p w:rsidR="00B97680" w:rsidRDefault="00B97680" w:rsidP="00427D20">
            <w:pPr>
              <w:jc w:val="both"/>
              <w:rPr>
                <w:sz w:val="24"/>
                <w:szCs w:val="24"/>
              </w:rPr>
            </w:pPr>
            <w:r>
              <w:rPr>
                <w:sz w:val="24"/>
                <w:szCs w:val="24"/>
              </w:rPr>
              <w:t>Crime and Disorder</w:t>
            </w:r>
          </w:p>
        </w:tc>
        <w:tc>
          <w:tcPr>
            <w:tcW w:w="1559" w:type="dxa"/>
          </w:tcPr>
          <w:p w:rsidR="00B97680" w:rsidRDefault="00B97680" w:rsidP="00427D20">
            <w:pPr>
              <w:jc w:val="center"/>
              <w:rPr>
                <w:sz w:val="24"/>
                <w:szCs w:val="24"/>
              </w:rPr>
            </w:pPr>
            <w:r>
              <w:rPr>
                <w:sz w:val="24"/>
                <w:szCs w:val="24"/>
              </w:rPr>
              <w:t>440</w:t>
            </w:r>
          </w:p>
        </w:tc>
      </w:tr>
      <w:tr w:rsidR="00B97680" w:rsidTr="00427D20">
        <w:trPr>
          <w:jc w:val="center"/>
        </w:trPr>
        <w:tc>
          <w:tcPr>
            <w:tcW w:w="4815" w:type="dxa"/>
          </w:tcPr>
          <w:p w:rsidR="00B97680" w:rsidRDefault="00B97680" w:rsidP="00427D20">
            <w:pPr>
              <w:jc w:val="both"/>
              <w:rPr>
                <w:sz w:val="24"/>
                <w:szCs w:val="24"/>
              </w:rPr>
            </w:pPr>
            <w:r>
              <w:rPr>
                <w:sz w:val="24"/>
                <w:szCs w:val="24"/>
              </w:rPr>
              <w:t>Living Environment</w:t>
            </w:r>
          </w:p>
        </w:tc>
        <w:tc>
          <w:tcPr>
            <w:tcW w:w="1559" w:type="dxa"/>
          </w:tcPr>
          <w:p w:rsidR="00B97680" w:rsidRDefault="00B97680" w:rsidP="00427D20">
            <w:pPr>
              <w:jc w:val="center"/>
              <w:rPr>
                <w:sz w:val="24"/>
                <w:szCs w:val="24"/>
              </w:rPr>
            </w:pPr>
            <w:r>
              <w:rPr>
                <w:sz w:val="24"/>
                <w:szCs w:val="24"/>
              </w:rPr>
              <w:t>376</w:t>
            </w:r>
          </w:p>
        </w:tc>
      </w:tr>
    </w:tbl>
    <w:p w:rsidR="00B97680" w:rsidRPr="00731786" w:rsidRDefault="00B97680" w:rsidP="00B97680">
      <w:pPr>
        <w:spacing w:after="0" w:line="240" w:lineRule="auto"/>
        <w:jc w:val="both"/>
        <w:rPr>
          <w:sz w:val="24"/>
          <w:szCs w:val="24"/>
        </w:rPr>
      </w:pPr>
    </w:p>
    <w:p w:rsidR="00B97680" w:rsidRDefault="00B97680" w:rsidP="00B97680">
      <w:pPr>
        <w:jc w:val="both"/>
        <w:rPr>
          <w:rFonts w:ascii="Arial" w:hAnsi="Arial" w:cs="Arial"/>
          <w:color w:val="1F497D"/>
          <w:sz w:val="24"/>
          <w:szCs w:val="28"/>
        </w:rPr>
      </w:pPr>
    </w:p>
    <w:p w:rsidR="00B97680" w:rsidRPr="00522254" w:rsidRDefault="00B97680" w:rsidP="00B97680">
      <w:pPr>
        <w:jc w:val="both"/>
        <w:rPr>
          <w:rFonts w:ascii="Arial" w:hAnsi="Arial" w:cs="Arial"/>
          <w:color w:val="1F497D"/>
          <w:sz w:val="24"/>
          <w:szCs w:val="28"/>
        </w:rPr>
      </w:pP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p>
    <w:p w:rsidR="00702F1E" w:rsidRDefault="00702F1E" w:rsidP="00702F1E">
      <w:pPr>
        <w:spacing w:after="0"/>
        <w:jc w:val="both"/>
        <w:rPr>
          <w:rFonts w:cs="Arial"/>
          <w:sz w:val="24"/>
          <w:szCs w:val="24"/>
        </w:rPr>
      </w:pPr>
    </w:p>
    <w:p w:rsidR="00702F1E" w:rsidRDefault="00702F1E" w:rsidP="00702F1E">
      <w:pPr>
        <w:spacing w:after="0" w:line="240" w:lineRule="auto"/>
        <w:rPr>
          <w:rFonts w:ascii="Verdana" w:hAnsi="Verdana"/>
          <w:sz w:val="20"/>
          <w:szCs w:val="20"/>
        </w:rPr>
      </w:pPr>
    </w:p>
    <w:p w:rsidR="00702F1E" w:rsidRDefault="00702F1E" w:rsidP="00702F1E">
      <w:pPr>
        <w:spacing w:after="0" w:line="240" w:lineRule="auto"/>
        <w:rPr>
          <w:rFonts w:ascii="Verdana" w:hAnsi="Verdana"/>
          <w:sz w:val="20"/>
          <w:szCs w:val="20"/>
        </w:rPr>
      </w:pPr>
    </w:p>
    <w:p w:rsidR="00702F1E" w:rsidRDefault="00702F1E" w:rsidP="00702F1E"/>
    <w:p w:rsidR="00DF4C7A" w:rsidRPr="00EE1BB4" w:rsidRDefault="00DF4C7A" w:rsidP="00924D63">
      <w:pPr>
        <w:spacing w:after="0" w:line="240" w:lineRule="auto"/>
        <w:rPr>
          <w:sz w:val="24"/>
        </w:rPr>
      </w:pPr>
    </w:p>
    <w:sectPr w:rsidR="00DF4C7A" w:rsidRPr="00EE1BB4" w:rsidSect="0038649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633" w:rsidRDefault="00187633" w:rsidP="002A152B">
      <w:pPr>
        <w:spacing w:after="0" w:line="240" w:lineRule="auto"/>
      </w:pPr>
      <w:r>
        <w:separator/>
      </w:r>
    </w:p>
  </w:endnote>
  <w:endnote w:type="continuationSeparator" w:id="0">
    <w:p w:rsidR="00187633" w:rsidRDefault="00187633" w:rsidP="002A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liss 2 Extra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568793"/>
      <w:docPartObj>
        <w:docPartGallery w:val="Page Numbers (Bottom of Page)"/>
        <w:docPartUnique/>
      </w:docPartObj>
    </w:sdtPr>
    <w:sdtEndPr>
      <w:rPr>
        <w:color w:val="7F7F7F" w:themeColor="background1" w:themeShade="7F"/>
        <w:spacing w:val="60"/>
      </w:rPr>
    </w:sdtEndPr>
    <w:sdtContent>
      <w:p w:rsidR="00187633" w:rsidRDefault="001876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17</w:t>
        </w:r>
        <w:r>
          <w:rPr>
            <w:noProof/>
          </w:rPr>
          <w:fldChar w:fldCharType="end"/>
        </w:r>
        <w:r>
          <w:t xml:space="preserve"> | </w:t>
        </w:r>
        <w:r>
          <w:rPr>
            <w:color w:val="7F7F7F" w:themeColor="background1" w:themeShade="7F"/>
            <w:spacing w:val="60"/>
          </w:rPr>
          <w:t>Page</w:t>
        </w:r>
      </w:p>
    </w:sdtContent>
  </w:sdt>
  <w:p w:rsidR="00187633" w:rsidRDefault="0018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633" w:rsidRDefault="00187633" w:rsidP="002A152B">
      <w:pPr>
        <w:spacing w:after="0" w:line="240" w:lineRule="auto"/>
      </w:pPr>
      <w:r>
        <w:separator/>
      </w:r>
    </w:p>
  </w:footnote>
  <w:footnote w:type="continuationSeparator" w:id="0">
    <w:p w:rsidR="00187633" w:rsidRDefault="00187633" w:rsidP="002A152B">
      <w:pPr>
        <w:spacing w:after="0" w:line="240" w:lineRule="auto"/>
      </w:pPr>
      <w:r>
        <w:continuationSeparator/>
      </w:r>
    </w:p>
  </w:footnote>
  <w:footnote w:id="1">
    <w:p w:rsidR="00187633" w:rsidRPr="002F5379" w:rsidRDefault="00187633" w:rsidP="00A75235">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 w:id="2">
    <w:p w:rsidR="00187633" w:rsidRPr="00817AB1" w:rsidRDefault="00187633">
      <w:pPr>
        <w:pStyle w:val="FootnoteText"/>
        <w:rPr>
          <w:lang w:val="en-GB"/>
        </w:rPr>
      </w:pPr>
      <w:r>
        <w:rPr>
          <w:rStyle w:val="FootnoteReference"/>
        </w:rPr>
        <w:footnoteRef/>
      </w:r>
      <w:r>
        <w:t xml:space="preserve"> Northern Area Plan 2016, page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33" w:rsidRDefault="0018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B28"/>
    <w:multiLevelType w:val="hybridMultilevel"/>
    <w:tmpl w:val="89783734"/>
    <w:lvl w:ilvl="0" w:tplc="B0B0E5B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03F59"/>
    <w:multiLevelType w:val="hybridMultilevel"/>
    <w:tmpl w:val="D7B019B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0848B3"/>
    <w:multiLevelType w:val="hybridMultilevel"/>
    <w:tmpl w:val="37D410DA"/>
    <w:lvl w:ilvl="0" w:tplc="3A3EAE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CE8"/>
    <w:multiLevelType w:val="hybridMultilevel"/>
    <w:tmpl w:val="8A5EAC92"/>
    <w:lvl w:ilvl="0" w:tplc="95A692B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E38CA"/>
    <w:multiLevelType w:val="hybridMultilevel"/>
    <w:tmpl w:val="9802EDF4"/>
    <w:lvl w:ilvl="0" w:tplc="8C9255D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B7E67"/>
    <w:multiLevelType w:val="hybridMultilevel"/>
    <w:tmpl w:val="ACE08B2E"/>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44BE0"/>
    <w:multiLevelType w:val="hybridMultilevel"/>
    <w:tmpl w:val="347A7E04"/>
    <w:lvl w:ilvl="0" w:tplc="B814585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FD05124"/>
    <w:multiLevelType w:val="hybridMultilevel"/>
    <w:tmpl w:val="513A7C82"/>
    <w:lvl w:ilvl="0" w:tplc="DE2618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4323E"/>
    <w:multiLevelType w:val="hybridMultilevel"/>
    <w:tmpl w:val="F0E63100"/>
    <w:lvl w:ilvl="0" w:tplc="6B122F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CE4714"/>
    <w:multiLevelType w:val="hybridMultilevel"/>
    <w:tmpl w:val="3BE0907E"/>
    <w:lvl w:ilvl="0" w:tplc="893896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296832"/>
    <w:multiLevelType w:val="hybridMultilevel"/>
    <w:tmpl w:val="2692F7EA"/>
    <w:lvl w:ilvl="0" w:tplc="25DEFE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FD7E49"/>
    <w:multiLevelType w:val="hybridMultilevel"/>
    <w:tmpl w:val="1054B02C"/>
    <w:lvl w:ilvl="0" w:tplc="7114901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7538F9"/>
    <w:multiLevelType w:val="hybridMultilevel"/>
    <w:tmpl w:val="F596436C"/>
    <w:lvl w:ilvl="0" w:tplc="38B859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BE2E61"/>
    <w:multiLevelType w:val="hybridMultilevel"/>
    <w:tmpl w:val="E5CC7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2D4AF6"/>
    <w:multiLevelType w:val="hybridMultilevel"/>
    <w:tmpl w:val="14123562"/>
    <w:lvl w:ilvl="0" w:tplc="7A3A85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1CA11637"/>
    <w:multiLevelType w:val="hybridMultilevel"/>
    <w:tmpl w:val="4CDC20E8"/>
    <w:lvl w:ilvl="0" w:tplc="38B859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644E34"/>
    <w:multiLevelType w:val="hybridMultilevel"/>
    <w:tmpl w:val="A56E01D8"/>
    <w:lvl w:ilvl="0" w:tplc="25DEFE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9752D9"/>
    <w:multiLevelType w:val="hybridMultilevel"/>
    <w:tmpl w:val="E826A248"/>
    <w:lvl w:ilvl="0" w:tplc="8DBCE5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0007B6"/>
    <w:multiLevelType w:val="hybridMultilevel"/>
    <w:tmpl w:val="09766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E1229D"/>
    <w:multiLevelType w:val="hybridMultilevel"/>
    <w:tmpl w:val="77743C14"/>
    <w:lvl w:ilvl="0" w:tplc="5A7CE2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451C39"/>
    <w:multiLevelType w:val="hybridMultilevel"/>
    <w:tmpl w:val="0EDC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7729C1"/>
    <w:multiLevelType w:val="hybridMultilevel"/>
    <w:tmpl w:val="1D92DD50"/>
    <w:lvl w:ilvl="0" w:tplc="011266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EC30F2"/>
    <w:multiLevelType w:val="hybridMultilevel"/>
    <w:tmpl w:val="062AF9EC"/>
    <w:lvl w:ilvl="0" w:tplc="CE0A04F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C74237"/>
    <w:multiLevelType w:val="hybridMultilevel"/>
    <w:tmpl w:val="D78215F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07E7B7F"/>
    <w:multiLevelType w:val="hybridMultilevel"/>
    <w:tmpl w:val="04802452"/>
    <w:lvl w:ilvl="0" w:tplc="6B122F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DF4A9C"/>
    <w:multiLevelType w:val="hybridMultilevel"/>
    <w:tmpl w:val="2DCEB4FA"/>
    <w:lvl w:ilvl="0" w:tplc="AB9AA2B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3963C86"/>
    <w:multiLevelType w:val="hybridMultilevel"/>
    <w:tmpl w:val="480093FC"/>
    <w:lvl w:ilvl="0" w:tplc="E03E697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8F19C8"/>
    <w:multiLevelType w:val="hybridMultilevel"/>
    <w:tmpl w:val="A300D140"/>
    <w:lvl w:ilvl="0" w:tplc="6B122F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9B7E67"/>
    <w:multiLevelType w:val="hybridMultilevel"/>
    <w:tmpl w:val="EFDE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C10F43"/>
    <w:multiLevelType w:val="hybridMultilevel"/>
    <w:tmpl w:val="45FC5146"/>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BE86433"/>
    <w:multiLevelType w:val="hybridMultilevel"/>
    <w:tmpl w:val="663EB77A"/>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050C0D"/>
    <w:multiLevelType w:val="hybridMultilevel"/>
    <w:tmpl w:val="023ACC18"/>
    <w:lvl w:ilvl="0" w:tplc="4A46C6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2C2E22"/>
    <w:multiLevelType w:val="hybridMultilevel"/>
    <w:tmpl w:val="1BFE2C7E"/>
    <w:lvl w:ilvl="0" w:tplc="38B859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00965CD"/>
    <w:multiLevelType w:val="hybridMultilevel"/>
    <w:tmpl w:val="8482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743B0B"/>
    <w:multiLevelType w:val="hybridMultilevel"/>
    <w:tmpl w:val="D1D0B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E8F151D"/>
    <w:multiLevelType w:val="hybridMultilevel"/>
    <w:tmpl w:val="78364EF2"/>
    <w:lvl w:ilvl="0" w:tplc="25CC7C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C46944"/>
    <w:multiLevelType w:val="hybridMultilevel"/>
    <w:tmpl w:val="617AD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0F3DD4"/>
    <w:multiLevelType w:val="hybridMultilevel"/>
    <w:tmpl w:val="60A885D6"/>
    <w:lvl w:ilvl="0" w:tplc="1F6600D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4E226B1"/>
    <w:multiLevelType w:val="hybridMultilevel"/>
    <w:tmpl w:val="3174AF84"/>
    <w:lvl w:ilvl="0" w:tplc="6B122F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CA5C38"/>
    <w:multiLevelType w:val="hybridMultilevel"/>
    <w:tmpl w:val="4334A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72315BB"/>
    <w:multiLevelType w:val="hybridMultilevel"/>
    <w:tmpl w:val="C3541914"/>
    <w:lvl w:ilvl="0" w:tplc="356257E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73722FA"/>
    <w:multiLevelType w:val="hybridMultilevel"/>
    <w:tmpl w:val="453433A2"/>
    <w:lvl w:ilvl="0" w:tplc="25DEFE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89C1A89"/>
    <w:multiLevelType w:val="hybridMultilevel"/>
    <w:tmpl w:val="58FC4C6C"/>
    <w:lvl w:ilvl="0" w:tplc="D7BA7E0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F5206F"/>
    <w:multiLevelType w:val="hybridMultilevel"/>
    <w:tmpl w:val="F0C67EB2"/>
    <w:lvl w:ilvl="0" w:tplc="537E88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BC00AB"/>
    <w:multiLevelType w:val="hybridMultilevel"/>
    <w:tmpl w:val="9934C780"/>
    <w:lvl w:ilvl="0" w:tplc="25CC7C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BF475D5"/>
    <w:multiLevelType w:val="hybridMultilevel"/>
    <w:tmpl w:val="0C0EBA16"/>
    <w:lvl w:ilvl="0" w:tplc="4E4289D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CD1693"/>
    <w:multiLevelType w:val="hybridMultilevel"/>
    <w:tmpl w:val="061A822C"/>
    <w:lvl w:ilvl="0" w:tplc="356257E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2CA2E7B"/>
    <w:multiLevelType w:val="hybridMultilevel"/>
    <w:tmpl w:val="B0A2C0F8"/>
    <w:lvl w:ilvl="0" w:tplc="7B2A78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3225A9C"/>
    <w:multiLevelType w:val="hybridMultilevel"/>
    <w:tmpl w:val="797E7A78"/>
    <w:lvl w:ilvl="0" w:tplc="6B122F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E405BD"/>
    <w:multiLevelType w:val="hybridMultilevel"/>
    <w:tmpl w:val="B1C8BB7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6" w15:restartNumberingAfterBreak="0">
    <w:nsid w:val="6B4D24CB"/>
    <w:multiLevelType w:val="hybridMultilevel"/>
    <w:tmpl w:val="95EE7A1A"/>
    <w:lvl w:ilvl="0" w:tplc="5A7CE2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57230F"/>
    <w:multiLevelType w:val="hybridMultilevel"/>
    <w:tmpl w:val="5946671E"/>
    <w:lvl w:ilvl="0" w:tplc="5A7CE2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3D46C1C"/>
    <w:multiLevelType w:val="hybridMultilevel"/>
    <w:tmpl w:val="59125892"/>
    <w:lvl w:ilvl="0" w:tplc="756406E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40B2CF1"/>
    <w:multiLevelType w:val="hybridMultilevel"/>
    <w:tmpl w:val="9EDA9120"/>
    <w:lvl w:ilvl="0" w:tplc="38B859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4523E63"/>
    <w:multiLevelType w:val="hybridMultilevel"/>
    <w:tmpl w:val="3252D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EC3C54"/>
    <w:multiLevelType w:val="hybridMultilevel"/>
    <w:tmpl w:val="237A6EF6"/>
    <w:lvl w:ilvl="0" w:tplc="C0FE60F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094FC9"/>
    <w:multiLevelType w:val="hybridMultilevel"/>
    <w:tmpl w:val="36781A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B1B03C9"/>
    <w:multiLevelType w:val="hybridMultilevel"/>
    <w:tmpl w:val="EE4A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901965"/>
    <w:multiLevelType w:val="hybridMultilevel"/>
    <w:tmpl w:val="C136E73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7EFA0C30"/>
    <w:multiLevelType w:val="hybridMultilevel"/>
    <w:tmpl w:val="EDA8EED0"/>
    <w:lvl w:ilvl="0" w:tplc="537E88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F704F4F"/>
    <w:multiLevelType w:val="hybridMultilevel"/>
    <w:tmpl w:val="4ACE31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1"/>
  </w:num>
  <w:num w:numId="2">
    <w:abstractNumId w:val="44"/>
  </w:num>
  <w:num w:numId="3">
    <w:abstractNumId w:val="78"/>
  </w:num>
  <w:num w:numId="4">
    <w:abstractNumId w:val="74"/>
  </w:num>
  <w:num w:numId="5">
    <w:abstractNumId w:val="14"/>
  </w:num>
  <w:num w:numId="6">
    <w:abstractNumId w:val="21"/>
  </w:num>
  <w:num w:numId="7">
    <w:abstractNumId w:val="53"/>
  </w:num>
  <w:num w:numId="8">
    <w:abstractNumId w:val="52"/>
  </w:num>
  <w:num w:numId="9">
    <w:abstractNumId w:val="61"/>
  </w:num>
  <w:num w:numId="10">
    <w:abstractNumId w:val="77"/>
  </w:num>
  <w:num w:numId="11">
    <w:abstractNumId w:val="56"/>
  </w:num>
  <w:num w:numId="12">
    <w:abstractNumId w:val="33"/>
  </w:num>
  <w:num w:numId="13">
    <w:abstractNumId w:val="30"/>
  </w:num>
  <w:num w:numId="14">
    <w:abstractNumId w:val="49"/>
  </w:num>
  <w:num w:numId="15">
    <w:abstractNumId w:val="63"/>
  </w:num>
  <w:num w:numId="16">
    <w:abstractNumId w:val="12"/>
  </w:num>
  <w:num w:numId="17">
    <w:abstractNumId w:val="69"/>
  </w:num>
  <w:num w:numId="18">
    <w:abstractNumId w:val="28"/>
  </w:num>
  <w:num w:numId="19">
    <w:abstractNumId w:val="2"/>
  </w:num>
  <w:num w:numId="20">
    <w:abstractNumId w:val="66"/>
  </w:num>
  <w:num w:numId="21">
    <w:abstractNumId w:val="68"/>
  </w:num>
  <w:num w:numId="22">
    <w:abstractNumId w:val="24"/>
  </w:num>
  <w:num w:numId="23">
    <w:abstractNumId w:val="9"/>
  </w:num>
  <w:num w:numId="24">
    <w:abstractNumId w:val="62"/>
  </w:num>
  <w:num w:numId="25">
    <w:abstractNumId w:val="31"/>
  </w:num>
  <w:num w:numId="26">
    <w:abstractNumId w:val="8"/>
  </w:num>
  <w:num w:numId="27">
    <w:abstractNumId w:val="54"/>
  </w:num>
  <w:num w:numId="28">
    <w:abstractNumId w:val="59"/>
  </w:num>
  <w:num w:numId="29">
    <w:abstractNumId w:val="45"/>
  </w:num>
  <w:num w:numId="30">
    <w:abstractNumId w:val="3"/>
  </w:num>
  <w:num w:numId="31">
    <w:abstractNumId w:val="38"/>
  </w:num>
  <w:num w:numId="32">
    <w:abstractNumId w:val="0"/>
  </w:num>
  <w:num w:numId="33">
    <w:abstractNumId w:val="18"/>
  </w:num>
  <w:num w:numId="34">
    <w:abstractNumId w:val="22"/>
  </w:num>
  <w:num w:numId="35">
    <w:abstractNumId w:val="13"/>
  </w:num>
  <w:num w:numId="36">
    <w:abstractNumId w:val="48"/>
  </w:num>
  <w:num w:numId="37">
    <w:abstractNumId w:val="60"/>
  </w:num>
  <w:num w:numId="38">
    <w:abstractNumId w:val="27"/>
  </w:num>
  <w:num w:numId="39">
    <w:abstractNumId w:val="4"/>
  </w:num>
  <w:num w:numId="40">
    <w:abstractNumId w:val="29"/>
  </w:num>
  <w:num w:numId="41">
    <w:abstractNumId w:val="76"/>
  </w:num>
  <w:num w:numId="42">
    <w:abstractNumId w:val="15"/>
  </w:num>
  <w:num w:numId="43">
    <w:abstractNumId w:val="1"/>
  </w:num>
  <w:num w:numId="44">
    <w:abstractNumId w:val="73"/>
  </w:num>
  <w:num w:numId="45">
    <w:abstractNumId w:val="32"/>
  </w:num>
  <w:num w:numId="46">
    <w:abstractNumId w:val="20"/>
  </w:num>
  <w:num w:numId="47">
    <w:abstractNumId w:val="70"/>
  </w:num>
  <w:num w:numId="48">
    <w:abstractNumId w:val="40"/>
  </w:num>
  <w:num w:numId="49">
    <w:abstractNumId w:val="16"/>
  </w:num>
  <w:num w:numId="50">
    <w:abstractNumId w:val="36"/>
  </w:num>
  <w:num w:numId="51">
    <w:abstractNumId w:val="34"/>
  </w:num>
  <w:num w:numId="52">
    <w:abstractNumId w:val="37"/>
  </w:num>
  <w:num w:numId="53">
    <w:abstractNumId w:val="6"/>
  </w:num>
  <w:num w:numId="54">
    <w:abstractNumId w:val="75"/>
  </w:num>
  <w:num w:numId="55">
    <w:abstractNumId w:val="65"/>
  </w:num>
  <w:num w:numId="56">
    <w:abstractNumId w:val="17"/>
  </w:num>
  <w:num w:numId="57">
    <w:abstractNumId w:val="23"/>
  </w:num>
  <w:num w:numId="58">
    <w:abstractNumId w:val="11"/>
  </w:num>
  <w:num w:numId="59">
    <w:abstractNumId w:val="57"/>
  </w:num>
  <w:num w:numId="60">
    <w:abstractNumId w:val="58"/>
  </w:num>
  <w:num w:numId="61">
    <w:abstractNumId w:val="64"/>
  </w:num>
  <w:num w:numId="62">
    <w:abstractNumId w:val="43"/>
  </w:num>
  <w:num w:numId="63">
    <w:abstractNumId w:val="50"/>
  </w:num>
  <w:num w:numId="64">
    <w:abstractNumId w:val="7"/>
  </w:num>
  <w:num w:numId="65">
    <w:abstractNumId w:val="19"/>
  </w:num>
  <w:num w:numId="66">
    <w:abstractNumId w:val="26"/>
  </w:num>
  <w:num w:numId="67">
    <w:abstractNumId w:val="42"/>
  </w:num>
  <w:num w:numId="68">
    <w:abstractNumId w:val="25"/>
  </w:num>
  <w:num w:numId="69">
    <w:abstractNumId w:val="35"/>
  </w:num>
  <w:num w:numId="70">
    <w:abstractNumId w:val="41"/>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6"/>
  </w:num>
  <w:num w:numId="74">
    <w:abstractNumId w:val="39"/>
  </w:num>
  <w:num w:numId="75">
    <w:abstractNumId w:val="5"/>
  </w:num>
  <w:num w:numId="76">
    <w:abstractNumId w:val="67"/>
  </w:num>
  <w:num w:numId="77">
    <w:abstractNumId w:val="10"/>
  </w:num>
  <w:num w:numId="78">
    <w:abstractNumId w:val="55"/>
  </w:num>
  <w:num w:numId="79">
    <w:abstractNumId w:val="7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C7"/>
    <w:rsid w:val="00001E97"/>
    <w:rsid w:val="00006708"/>
    <w:rsid w:val="00013706"/>
    <w:rsid w:val="00016FEA"/>
    <w:rsid w:val="00032CCA"/>
    <w:rsid w:val="00063CC7"/>
    <w:rsid w:val="000725AB"/>
    <w:rsid w:val="00072DE0"/>
    <w:rsid w:val="000925BA"/>
    <w:rsid w:val="000A059F"/>
    <w:rsid w:val="000D290C"/>
    <w:rsid w:val="000E42A2"/>
    <w:rsid w:val="000E7D56"/>
    <w:rsid w:val="001060D8"/>
    <w:rsid w:val="00114FB7"/>
    <w:rsid w:val="001152E3"/>
    <w:rsid w:val="00116CF8"/>
    <w:rsid w:val="00122FD3"/>
    <w:rsid w:val="00136442"/>
    <w:rsid w:val="00182E44"/>
    <w:rsid w:val="00187633"/>
    <w:rsid w:val="001968DD"/>
    <w:rsid w:val="001B3618"/>
    <w:rsid w:val="001B6D3C"/>
    <w:rsid w:val="001D7EC3"/>
    <w:rsid w:val="001E0B05"/>
    <w:rsid w:val="001E6B2E"/>
    <w:rsid w:val="001F231B"/>
    <w:rsid w:val="00201AF4"/>
    <w:rsid w:val="00216D7A"/>
    <w:rsid w:val="002217B9"/>
    <w:rsid w:val="00241AA4"/>
    <w:rsid w:val="00252D52"/>
    <w:rsid w:val="00254C42"/>
    <w:rsid w:val="00255EF7"/>
    <w:rsid w:val="0026603E"/>
    <w:rsid w:val="002715A8"/>
    <w:rsid w:val="002739A1"/>
    <w:rsid w:val="00290330"/>
    <w:rsid w:val="002918B2"/>
    <w:rsid w:val="002971B6"/>
    <w:rsid w:val="002A152B"/>
    <w:rsid w:val="002B3699"/>
    <w:rsid w:val="002D0E32"/>
    <w:rsid w:val="002D6419"/>
    <w:rsid w:val="002F77AF"/>
    <w:rsid w:val="00323BDA"/>
    <w:rsid w:val="00324095"/>
    <w:rsid w:val="0033638E"/>
    <w:rsid w:val="003400FC"/>
    <w:rsid w:val="00342388"/>
    <w:rsid w:val="00354613"/>
    <w:rsid w:val="003659BB"/>
    <w:rsid w:val="00375D65"/>
    <w:rsid w:val="003845EF"/>
    <w:rsid w:val="0038649B"/>
    <w:rsid w:val="003B7CA2"/>
    <w:rsid w:val="003C5814"/>
    <w:rsid w:val="003D1EE7"/>
    <w:rsid w:val="003D4CD6"/>
    <w:rsid w:val="003D7B9C"/>
    <w:rsid w:val="003F324B"/>
    <w:rsid w:val="003F36CA"/>
    <w:rsid w:val="00400791"/>
    <w:rsid w:val="00405CBF"/>
    <w:rsid w:val="00413C12"/>
    <w:rsid w:val="00421934"/>
    <w:rsid w:val="004337B1"/>
    <w:rsid w:val="00433AA8"/>
    <w:rsid w:val="0043531B"/>
    <w:rsid w:val="00442B06"/>
    <w:rsid w:val="00443674"/>
    <w:rsid w:val="00454263"/>
    <w:rsid w:val="00470DF4"/>
    <w:rsid w:val="00475421"/>
    <w:rsid w:val="00475F5A"/>
    <w:rsid w:val="00487F1C"/>
    <w:rsid w:val="004903A3"/>
    <w:rsid w:val="00490F75"/>
    <w:rsid w:val="004915C2"/>
    <w:rsid w:val="00493B70"/>
    <w:rsid w:val="00494F55"/>
    <w:rsid w:val="004B3B15"/>
    <w:rsid w:val="004C0979"/>
    <w:rsid w:val="004D1B71"/>
    <w:rsid w:val="005036DA"/>
    <w:rsid w:val="0050687A"/>
    <w:rsid w:val="0053745F"/>
    <w:rsid w:val="005433C4"/>
    <w:rsid w:val="00566557"/>
    <w:rsid w:val="005764E1"/>
    <w:rsid w:val="00586364"/>
    <w:rsid w:val="005948C6"/>
    <w:rsid w:val="005A16C3"/>
    <w:rsid w:val="005B0E48"/>
    <w:rsid w:val="005B17D8"/>
    <w:rsid w:val="005B26C3"/>
    <w:rsid w:val="005C2EEF"/>
    <w:rsid w:val="005C7BA2"/>
    <w:rsid w:val="005D4BFA"/>
    <w:rsid w:val="005E06D0"/>
    <w:rsid w:val="005E08B0"/>
    <w:rsid w:val="005E3691"/>
    <w:rsid w:val="005F23CD"/>
    <w:rsid w:val="005F59B8"/>
    <w:rsid w:val="006003B8"/>
    <w:rsid w:val="00602932"/>
    <w:rsid w:val="006048D6"/>
    <w:rsid w:val="006056F3"/>
    <w:rsid w:val="00612253"/>
    <w:rsid w:val="00622E1B"/>
    <w:rsid w:val="00644F35"/>
    <w:rsid w:val="006622D1"/>
    <w:rsid w:val="006659BC"/>
    <w:rsid w:val="00670132"/>
    <w:rsid w:val="00684D19"/>
    <w:rsid w:val="00685B21"/>
    <w:rsid w:val="006A4EB4"/>
    <w:rsid w:val="006A60A5"/>
    <w:rsid w:val="006B186F"/>
    <w:rsid w:val="006C6DA3"/>
    <w:rsid w:val="006E163B"/>
    <w:rsid w:val="006F291F"/>
    <w:rsid w:val="00702F1E"/>
    <w:rsid w:val="0070408F"/>
    <w:rsid w:val="007072C5"/>
    <w:rsid w:val="00714DDA"/>
    <w:rsid w:val="00714F0B"/>
    <w:rsid w:val="0074660D"/>
    <w:rsid w:val="00755FEC"/>
    <w:rsid w:val="007604AB"/>
    <w:rsid w:val="00764FF1"/>
    <w:rsid w:val="00766108"/>
    <w:rsid w:val="00772705"/>
    <w:rsid w:val="00776D2F"/>
    <w:rsid w:val="00787689"/>
    <w:rsid w:val="007915D5"/>
    <w:rsid w:val="0079173E"/>
    <w:rsid w:val="00797735"/>
    <w:rsid w:val="007A0EC8"/>
    <w:rsid w:val="007E0A12"/>
    <w:rsid w:val="007F0275"/>
    <w:rsid w:val="007F3A86"/>
    <w:rsid w:val="00810C79"/>
    <w:rsid w:val="008131F8"/>
    <w:rsid w:val="00817AB1"/>
    <w:rsid w:val="0083042F"/>
    <w:rsid w:val="00832841"/>
    <w:rsid w:val="00835812"/>
    <w:rsid w:val="0083691C"/>
    <w:rsid w:val="0084479E"/>
    <w:rsid w:val="008603EB"/>
    <w:rsid w:val="0086216C"/>
    <w:rsid w:val="00891DE6"/>
    <w:rsid w:val="008B0E00"/>
    <w:rsid w:val="008C6F08"/>
    <w:rsid w:val="008D12EA"/>
    <w:rsid w:val="008D4660"/>
    <w:rsid w:val="008F041D"/>
    <w:rsid w:val="008F3B64"/>
    <w:rsid w:val="008F5B1E"/>
    <w:rsid w:val="008F60A6"/>
    <w:rsid w:val="009014BE"/>
    <w:rsid w:val="009014F7"/>
    <w:rsid w:val="00916660"/>
    <w:rsid w:val="00924317"/>
    <w:rsid w:val="009243F7"/>
    <w:rsid w:val="00924D63"/>
    <w:rsid w:val="0092641D"/>
    <w:rsid w:val="00927017"/>
    <w:rsid w:val="00932356"/>
    <w:rsid w:val="00942F06"/>
    <w:rsid w:val="00943829"/>
    <w:rsid w:val="00943E3D"/>
    <w:rsid w:val="009508CF"/>
    <w:rsid w:val="00952ECE"/>
    <w:rsid w:val="009536BB"/>
    <w:rsid w:val="0095623D"/>
    <w:rsid w:val="009616AA"/>
    <w:rsid w:val="00976C4F"/>
    <w:rsid w:val="00983154"/>
    <w:rsid w:val="009837E6"/>
    <w:rsid w:val="009A68D2"/>
    <w:rsid w:val="009B4181"/>
    <w:rsid w:val="009E5606"/>
    <w:rsid w:val="009E5F2E"/>
    <w:rsid w:val="00A07E9D"/>
    <w:rsid w:val="00A14353"/>
    <w:rsid w:val="00A35CEF"/>
    <w:rsid w:val="00A429EC"/>
    <w:rsid w:val="00A4470F"/>
    <w:rsid w:val="00A47B8C"/>
    <w:rsid w:val="00A7120E"/>
    <w:rsid w:val="00A713AD"/>
    <w:rsid w:val="00A75235"/>
    <w:rsid w:val="00A91F85"/>
    <w:rsid w:val="00A929D1"/>
    <w:rsid w:val="00AA0D7F"/>
    <w:rsid w:val="00AA1F0E"/>
    <w:rsid w:val="00AA219E"/>
    <w:rsid w:val="00AA58A2"/>
    <w:rsid w:val="00AB7A93"/>
    <w:rsid w:val="00AC2302"/>
    <w:rsid w:val="00AD1550"/>
    <w:rsid w:val="00AD6911"/>
    <w:rsid w:val="00AD6CB9"/>
    <w:rsid w:val="00AE5D9B"/>
    <w:rsid w:val="00AF52E9"/>
    <w:rsid w:val="00B0012A"/>
    <w:rsid w:val="00B06D9F"/>
    <w:rsid w:val="00B111E4"/>
    <w:rsid w:val="00B2216D"/>
    <w:rsid w:val="00B22D49"/>
    <w:rsid w:val="00B2752B"/>
    <w:rsid w:val="00B27BD7"/>
    <w:rsid w:val="00B33B2D"/>
    <w:rsid w:val="00B363F3"/>
    <w:rsid w:val="00B4419A"/>
    <w:rsid w:val="00B44ED8"/>
    <w:rsid w:val="00B621AC"/>
    <w:rsid w:val="00B64EA1"/>
    <w:rsid w:val="00B65079"/>
    <w:rsid w:val="00B6556D"/>
    <w:rsid w:val="00B80AD0"/>
    <w:rsid w:val="00B82617"/>
    <w:rsid w:val="00B830C5"/>
    <w:rsid w:val="00B86F82"/>
    <w:rsid w:val="00B93FFC"/>
    <w:rsid w:val="00B9542A"/>
    <w:rsid w:val="00B97680"/>
    <w:rsid w:val="00BB0B2B"/>
    <w:rsid w:val="00BB6815"/>
    <w:rsid w:val="00BC48C6"/>
    <w:rsid w:val="00BD5FE1"/>
    <w:rsid w:val="00BF3D80"/>
    <w:rsid w:val="00BF7B8B"/>
    <w:rsid w:val="00C06041"/>
    <w:rsid w:val="00C06B17"/>
    <w:rsid w:val="00C079B1"/>
    <w:rsid w:val="00C251A6"/>
    <w:rsid w:val="00C25420"/>
    <w:rsid w:val="00C2556C"/>
    <w:rsid w:val="00C30984"/>
    <w:rsid w:val="00C442B7"/>
    <w:rsid w:val="00C47771"/>
    <w:rsid w:val="00C51737"/>
    <w:rsid w:val="00C645FB"/>
    <w:rsid w:val="00C67861"/>
    <w:rsid w:val="00C72C51"/>
    <w:rsid w:val="00C812E4"/>
    <w:rsid w:val="00CA6140"/>
    <w:rsid w:val="00CC558A"/>
    <w:rsid w:val="00CC5618"/>
    <w:rsid w:val="00CC6427"/>
    <w:rsid w:val="00CD0944"/>
    <w:rsid w:val="00CD4475"/>
    <w:rsid w:val="00CE4842"/>
    <w:rsid w:val="00CF10C7"/>
    <w:rsid w:val="00CF25B4"/>
    <w:rsid w:val="00CF2814"/>
    <w:rsid w:val="00D038C6"/>
    <w:rsid w:val="00D06DE6"/>
    <w:rsid w:val="00D128D6"/>
    <w:rsid w:val="00D23D15"/>
    <w:rsid w:val="00D326FE"/>
    <w:rsid w:val="00D47B36"/>
    <w:rsid w:val="00D50396"/>
    <w:rsid w:val="00D50862"/>
    <w:rsid w:val="00D723AE"/>
    <w:rsid w:val="00D73C24"/>
    <w:rsid w:val="00D879A9"/>
    <w:rsid w:val="00D91857"/>
    <w:rsid w:val="00DA03B8"/>
    <w:rsid w:val="00DA2CF2"/>
    <w:rsid w:val="00DB3417"/>
    <w:rsid w:val="00DB40D3"/>
    <w:rsid w:val="00DB61F2"/>
    <w:rsid w:val="00DC66A9"/>
    <w:rsid w:val="00DD01D6"/>
    <w:rsid w:val="00DF0032"/>
    <w:rsid w:val="00DF4C7A"/>
    <w:rsid w:val="00E012A7"/>
    <w:rsid w:val="00E12B12"/>
    <w:rsid w:val="00E17F43"/>
    <w:rsid w:val="00E3003E"/>
    <w:rsid w:val="00E3627F"/>
    <w:rsid w:val="00E44920"/>
    <w:rsid w:val="00E505A6"/>
    <w:rsid w:val="00E94E9B"/>
    <w:rsid w:val="00EA06B6"/>
    <w:rsid w:val="00EA136B"/>
    <w:rsid w:val="00EA291B"/>
    <w:rsid w:val="00EA4BA6"/>
    <w:rsid w:val="00EB3B5F"/>
    <w:rsid w:val="00ED0BD1"/>
    <w:rsid w:val="00EE1BB4"/>
    <w:rsid w:val="00F16C2C"/>
    <w:rsid w:val="00F27A50"/>
    <w:rsid w:val="00F300B1"/>
    <w:rsid w:val="00F3100F"/>
    <w:rsid w:val="00F35E9F"/>
    <w:rsid w:val="00F37542"/>
    <w:rsid w:val="00F50046"/>
    <w:rsid w:val="00F71CFF"/>
    <w:rsid w:val="00F72744"/>
    <w:rsid w:val="00F75516"/>
    <w:rsid w:val="00F82FAC"/>
    <w:rsid w:val="00F862C7"/>
    <w:rsid w:val="00F95784"/>
    <w:rsid w:val="00FA5C47"/>
    <w:rsid w:val="00FB5F4D"/>
    <w:rsid w:val="00FC7869"/>
    <w:rsid w:val="00FC7FA0"/>
    <w:rsid w:val="00FD15E0"/>
    <w:rsid w:val="00FD7E27"/>
    <w:rsid w:val="00FE2838"/>
    <w:rsid w:val="00FE3BD9"/>
    <w:rsid w:val="00FF6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56568A"/>
  <w15:chartTrackingRefBased/>
  <w15:docId w15:val="{AFEA917D-C57A-4FC4-985F-4610E676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CC7"/>
    <w:pPr>
      <w:spacing w:after="200" w:line="276" w:lineRule="auto"/>
      <w:ind w:left="0" w:firstLine="0"/>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D19"/>
    <w:pPr>
      <w:ind w:left="720"/>
      <w:contextualSpacing/>
    </w:pPr>
  </w:style>
  <w:style w:type="paragraph" w:styleId="BalloonText">
    <w:name w:val="Balloon Text"/>
    <w:basedOn w:val="Normal"/>
    <w:link w:val="BalloonTextChar"/>
    <w:uiPriority w:val="99"/>
    <w:semiHidden/>
    <w:unhideWhenUsed/>
    <w:rsid w:val="00092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BA"/>
    <w:rPr>
      <w:rFonts w:ascii="Segoe UI" w:eastAsia="Times New Roman" w:hAnsi="Segoe UI" w:cs="Segoe UI"/>
      <w:sz w:val="18"/>
      <w:szCs w:val="18"/>
      <w:lang w:val="en-US"/>
    </w:rPr>
  </w:style>
  <w:style w:type="paragraph" w:styleId="Header">
    <w:name w:val="header"/>
    <w:basedOn w:val="Normal"/>
    <w:link w:val="HeaderChar"/>
    <w:uiPriority w:val="99"/>
    <w:unhideWhenUsed/>
    <w:rsid w:val="002A1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52B"/>
    <w:rPr>
      <w:rFonts w:ascii="Calibri" w:eastAsia="Times New Roman" w:hAnsi="Calibri" w:cs="Times New Roman"/>
      <w:sz w:val="22"/>
      <w:szCs w:val="22"/>
      <w:lang w:val="en-US"/>
    </w:rPr>
  </w:style>
  <w:style w:type="paragraph" w:styleId="Footer">
    <w:name w:val="footer"/>
    <w:basedOn w:val="Normal"/>
    <w:link w:val="FooterChar"/>
    <w:uiPriority w:val="99"/>
    <w:unhideWhenUsed/>
    <w:rsid w:val="002A1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52B"/>
    <w:rPr>
      <w:rFonts w:ascii="Calibri" w:eastAsia="Times New Roman" w:hAnsi="Calibri" w:cs="Times New Roman"/>
      <w:sz w:val="22"/>
      <w:szCs w:val="22"/>
      <w:lang w:val="en-US"/>
    </w:rPr>
  </w:style>
  <w:style w:type="paragraph" w:customStyle="1" w:styleId="ecxmsonormal">
    <w:name w:val="ecxmsonormal"/>
    <w:basedOn w:val="Normal"/>
    <w:uiPriority w:val="99"/>
    <w:rsid w:val="00CF10C7"/>
    <w:pPr>
      <w:spacing w:after="324" w:line="240" w:lineRule="auto"/>
    </w:pPr>
    <w:rPr>
      <w:rFonts w:ascii="Times New Roman" w:hAnsi="Times New Roman"/>
      <w:sz w:val="24"/>
      <w:szCs w:val="24"/>
    </w:rPr>
  </w:style>
  <w:style w:type="paragraph" w:styleId="FootnoteText">
    <w:name w:val="footnote text"/>
    <w:basedOn w:val="Normal"/>
    <w:link w:val="FootnoteTextChar"/>
    <w:rsid w:val="00A75235"/>
    <w:rPr>
      <w:sz w:val="20"/>
      <w:szCs w:val="20"/>
      <w:lang w:val="en-US"/>
    </w:rPr>
  </w:style>
  <w:style w:type="character" w:customStyle="1" w:styleId="FootnoteTextChar">
    <w:name w:val="Footnote Text Char"/>
    <w:basedOn w:val="DefaultParagraphFont"/>
    <w:link w:val="FootnoteText"/>
    <w:rsid w:val="00A75235"/>
    <w:rPr>
      <w:rFonts w:ascii="Calibri" w:eastAsia="Times New Roman" w:hAnsi="Calibri" w:cs="Times New Roman"/>
      <w:sz w:val="20"/>
      <w:szCs w:val="20"/>
      <w:lang w:val="en-US"/>
    </w:rPr>
  </w:style>
  <w:style w:type="character" w:styleId="FootnoteReference">
    <w:name w:val="footnote reference"/>
    <w:rsid w:val="00A75235"/>
    <w:rPr>
      <w:vertAlign w:val="superscript"/>
    </w:rPr>
  </w:style>
  <w:style w:type="paragraph" w:customStyle="1" w:styleId="Default">
    <w:name w:val="Default"/>
    <w:rsid w:val="00A75235"/>
    <w:pPr>
      <w:autoSpaceDE w:val="0"/>
      <w:autoSpaceDN w:val="0"/>
      <w:adjustRightInd w:val="0"/>
      <w:ind w:left="0" w:firstLine="0"/>
    </w:pPr>
    <w:rPr>
      <w:rFonts w:ascii="Bliss 2 ExtraLight" w:eastAsia="Times New Roman" w:hAnsi="Bliss 2 ExtraLight" w:cs="Bliss 2 ExtraLight"/>
      <w:color w:val="000000"/>
      <w:lang w:eastAsia="en-GB"/>
    </w:rPr>
  </w:style>
  <w:style w:type="character" w:customStyle="1" w:styleId="st1">
    <w:name w:val="st1"/>
    <w:rsid w:val="00A75235"/>
  </w:style>
  <w:style w:type="paragraph" w:customStyle="1" w:styleId="CM55">
    <w:name w:val="CM55"/>
    <w:basedOn w:val="Default"/>
    <w:next w:val="Default"/>
    <w:uiPriority w:val="99"/>
    <w:rsid w:val="002918B2"/>
    <w:rPr>
      <w:rFonts w:eastAsiaTheme="minorHAnsi" w:cstheme="minorBidi"/>
      <w:color w:val="auto"/>
      <w:lang w:eastAsia="en-US"/>
    </w:rPr>
  </w:style>
  <w:style w:type="table" w:styleId="TableGrid">
    <w:name w:val="Table Grid"/>
    <w:basedOn w:val="TableNormal"/>
    <w:uiPriority w:val="39"/>
    <w:rsid w:val="00B97680"/>
    <w:pPr>
      <w:ind w:left="0"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07250">
      <w:bodyDiv w:val="1"/>
      <w:marLeft w:val="0"/>
      <w:marRight w:val="0"/>
      <w:marTop w:val="0"/>
      <w:marBottom w:val="0"/>
      <w:divBdr>
        <w:top w:val="none" w:sz="0" w:space="0" w:color="auto"/>
        <w:left w:val="none" w:sz="0" w:space="0" w:color="auto"/>
        <w:bottom w:val="none" w:sz="0" w:space="0" w:color="auto"/>
        <w:right w:val="none" w:sz="0" w:space="0" w:color="auto"/>
      </w:divBdr>
    </w:div>
    <w:div w:id="209836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cid:image005.jpg@01D3519A.0E87CA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C3C0FE-4EC1-49F8-9CAE-451DD8A5ED2C}" type="doc">
      <dgm:prSet loTypeId="urn:microsoft.com/office/officeart/2005/8/layout/orgChart1" loCatId="hierarchy" qsTypeId="urn:microsoft.com/office/officeart/2005/8/quickstyle/simple1" qsCatId="simple" csTypeId="urn:microsoft.com/office/officeart/2005/8/colors/accent1_2" csCatId="accent1"/>
      <dgm:spPr/>
    </dgm:pt>
    <dgm:pt modelId="{99D7845D-EFDE-4F1A-AF42-5242BE62C4F9}">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A2C6DB1D-943E-4DFB-B577-3CB4FEC097E2}" type="parTrans" cxnId="{DB522DDA-C724-485D-B72C-B3830496F0FA}">
      <dgm:prSet/>
      <dgm:spPr/>
      <dgm:t>
        <a:bodyPr/>
        <a:lstStyle/>
        <a:p>
          <a:endParaRPr lang="en-GB"/>
        </a:p>
      </dgm:t>
    </dgm:pt>
    <dgm:pt modelId="{AF169EB7-2117-4EE7-A665-1788022A48D7}" type="sibTrans" cxnId="{DB522DDA-C724-485D-B72C-B3830496F0FA}">
      <dgm:prSet/>
      <dgm:spPr/>
      <dgm:t>
        <a:bodyPr/>
        <a:lstStyle/>
        <a:p>
          <a:endParaRPr lang="en-GB"/>
        </a:p>
      </dgm:t>
    </dgm:pt>
    <dgm:pt modelId="{DD5376CF-96FC-4A88-9468-40AE998DD111}">
      <dgm:prSet/>
      <dgm:spPr/>
      <dgm:t>
        <a:bodyPr/>
        <a:lstStyle/>
        <a:p>
          <a:pPr marR="0" algn="ctr" rtl="0"/>
          <a:r>
            <a:rPr lang="en-GB" b="0" i="0" u="none" strike="noStrike" baseline="0">
              <a:latin typeface="Calibri" panose="020F0502020204030204" pitchFamily="34" charset="0"/>
            </a:rPr>
            <a:t>The regional context </a:t>
          </a:r>
          <a:endParaRPr lang="en-GB"/>
        </a:p>
      </dgm:t>
    </dgm:pt>
    <dgm:pt modelId="{BFFB18F4-5E15-4FC5-8707-26359C6EAB73}" type="parTrans" cxnId="{63A07A48-3207-44D2-8C1D-4FBA0DF7C635}">
      <dgm:prSet/>
      <dgm:spPr/>
      <dgm:t>
        <a:bodyPr/>
        <a:lstStyle/>
        <a:p>
          <a:endParaRPr lang="en-GB"/>
        </a:p>
      </dgm:t>
    </dgm:pt>
    <dgm:pt modelId="{0AD7E40E-BDAC-4550-9BB9-3270024C9685}" type="sibTrans" cxnId="{63A07A48-3207-44D2-8C1D-4FBA0DF7C635}">
      <dgm:prSet/>
      <dgm:spPr/>
      <dgm:t>
        <a:bodyPr/>
        <a:lstStyle/>
        <a:p>
          <a:endParaRPr lang="en-GB"/>
        </a:p>
      </dgm:t>
    </dgm:pt>
    <dgm:pt modelId="{CCA5F027-A658-488D-9955-2786E7CFF0B4}">
      <dgm:prSet/>
      <dgm:spPr/>
      <dgm:t>
        <a:bodyPr/>
        <a:lstStyle/>
        <a:p>
          <a:pPr marR="0" algn="ctr" rtl="0"/>
          <a:r>
            <a:rPr lang="en-GB" b="0" i="0" u="none" strike="noStrike" baseline="0">
              <a:latin typeface="Calibri" panose="020F0502020204030204" pitchFamily="34" charset="0"/>
            </a:rPr>
            <a:t>The local experience </a:t>
          </a:r>
          <a:endParaRPr lang="en-GB"/>
        </a:p>
      </dgm:t>
    </dgm:pt>
    <dgm:pt modelId="{072D7002-F391-4868-9534-BB43CE58DEE2}" type="parTrans" cxnId="{7027C1CB-7AC7-47BF-9701-30D0EB0AE290}">
      <dgm:prSet/>
      <dgm:spPr/>
      <dgm:t>
        <a:bodyPr/>
        <a:lstStyle/>
        <a:p>
          <a:endParaRPr lang="en-GB"/>
        </a:p>
      </dgm:t>
    </dgm:pt>
    <dgm:pt modelId="{AAD99F67-2DDF-4539-8918-F1AD76E826A3}" type="sibTrans" cxnId="{7027C1CB-7AC7-47BF-9701-30D0EB0AE290}">
      <dgm:prSet/>
      <dgm:spPr/>
      <dgm:t>
        <a:bodyPr/>
        <a:lstStyle/>
        <a:p>
          <a:endParaRPr lang="en-GB"/>
        </a:p>
      </dgm:t>
    </dgm:pt>
    <dgm:pt modelId="{D907DE28-651D-41E4-B17D-6428817FEE7F}">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7702ED6B-65E7-4584-8741-63A1D3A65DF7}" type="parTrans" cxnId="{4463BE69-61CE-450D-B844-70AE90B98DAE}">
      <dgm:prSet/>
      <dgm:spPr/>
      <dgm:t>
        <a:bodyPr/>
        <a:lstStyle/>
        <a:p>
          <a:endParaRPr lang="en-GB"/>
        </a:p>
      </dgm:t>
    </dgm:pt>
    <dgm:pt modelId="{8DF1CFFF-04B4-4AB9-A994-824B6CAFFC72}" type="sibTrans" cxnId="{4463BE69-61CE-450D-B844-70AE90B98DAE}">
      <dgm:prSet/>
      <dgm:spPr/>
      <dgm:t>
        <a:bodyPr/>
        <a:lstStyle/>
        <a:p>
          <a:endParaRPr lang="en-GB"/>
        </a:p>
      </dgm:t>
    </dgm:pt>
    <dgm:pt modelId="{2D7DEF0F-3DB1-4EE3-A059-BBC8B9FAC10D}">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B35B6248-7C6C-40C6-A385-9A8AD52EE20B}" type="parTrans" cxnId="{6D781DC9-384B-4B3C-B231-40E9ECC574F0}">
      <dgm:prSet/>
      <dgm:spPr/>
      <dgm:t>
        <a:bodyPr/>
        <a:lstStyle/>
        <a:p>
          <a:endParaRPr lang="en-GB"/>
        </a:p>
      </dgm:t>
    </dgm:pt>
    <dgm:pt modelId="{2B9C5913-DD27-4BD6-8724-0322DD299D54}" type="sibTrans" cxnId="{6D781DC9-384B-4B3C-B231-40E9ECC574F0}">
      <dgm:prSet/>
      <dgm:spPr/>
      <dgm:t>
        <a:bodyPr/>
        <a:lstStyle/>
        <a:p>
          <a:endParaRPr lang="en-GB"/>
        </a:p>
      </dgm:t>
    </dgm:pt>
    <dgm:pt modelId="{4B1B1820-A100-4D8B-99C5-842C11C7731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50F50B0C-FAF5-44BB-BC13-06D31A2939F1}" type="parTrans" cxnId="{C7050F22-4FBB-4F8B-832D-2ACC90A221FE}">
      <dgm:prSet/>
      <dgm:spPr/>
      <dgm:t>
        <a:bodyPr/>
        <a:lstStyle/>
        <a:p>
          <a:endParaRPr lang="en-GB"/>
        </a:p>
      </dgm:t>
    </dgm:pt>
    <dgm:pt modelId="{12FB8F9E-9F7F-4754-8CF0-ABEA0CCB352C}" type="sibTrans" cxnId="{C7050F22-4FBB-4F8B-832D-2ACC90A221FE}">
      <dgm:prSet/>
      <dgm:spPr/>
      <dgm:t>
        <a:bodyPr/>
        <a:lstStyle/>
        <a:p>
          <a:endParaRPr lang="en-GB"/>
        </a:p>
      </dgm:t>
    </dgm:pt>
    <dgm:pt modelId="{37DE29F2-A1C5-4A5E-AB3C-FE875F508655}">
      <dgm:prSet/>
      <dgm:spPr/>
      <dgm:t>
        <a:bodyPr/>
        <a:lstStyle/>
        <a:p>
          <a:pPr marR="0" algn="ctr" rtl="0"/>
          <a:r>
            <a:rPr lang="en-GB" b="0" i="0" u="none" strike="noStrike" baseline="0">
              <a:latin typeface="Calibri" panose="020F0502020204030204" pitchFamily="34" charset="0"/>
            </a:rPr>
            <a:t>Outlines what needs to be done</a:t>
          </a:r>
        </a:p>
      </dgm:t>
    </dgm:pt>
    <dgm:pt modelId="{F0924AA8-6902-4E2E-B986-88130DD719A8}" type="parTrans" cxnId="{52F6C4BB-5739-4829-ADD6-04A9DB359450}">
      <dgm:prSet/>
      <dgm:spPr/>
      <dgm:t>
        <a:bodyPr/>
        <a:lstStyle/>
        <a:p>
          <a:endParaRPr lang="en-GB"/>
        </a:p>
      </dgm:t>
    </dgm:pt>
    <dgm:pt modelId="{FA4E0BF7-468F-4949-995F-A99BA2D87E9C}" type="sibTrans" cxnId="{52F6C4BB-5739-4829-ADD6-04A9DB359450}">
      <dgm:prSet/>
      <dgm:spPr/>
      <dgm:t>
        <a:bodyPr/>
        <a:lstStyle/>
        <a:p>
          <a:endParaRPr lang="en-GB"/>
        </a:p>
      </dgm:t>
    </dgm:pt>
    <dgm:pt modelId="{622B2CA2-B458-422D-9CA6-CA047447246A}">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BF2F6934-D145-48A6-827E-EFE540FB7BBA}" type="parTrans" cxnId="{504421C8-E2D1-4B10-91D6-E9CF2E51A966}">
      <dgm:prSet/>
      <dgm:spPr/>
      <dgm:t>
        <a:bodyPr/>
        <a:lstStyle/>
        <a:p>
          <a:endParaRPr lang="en-GB"/>
        </a:p>
      </dgm:t>
    </dgm:pt>
    <dgm:pt modelId="{CEC0E146-89B4-4FAF-A0C7-4138FAEE4178}" type="sibTrans" cxnId="{504421C8-E2D1-4B10-91D6-E9CF2E51A966}">
      <dgm:prSet/>
      <dgm:spPr/>
      <dgm:t>
        <a:bodyPr/>
        <a:lstStyle/>
        <a:p>
          <a:endParaRPr lang="en-GB"/>
        </a:p>
      </dgm:t>
    </dgm:pt>
    <dgm:pt modelId="{B069FD1B-F17F-4DAE-9B69-83BB94DF9327}" type="pres">
      <dgm:prSet presAssocID="{EDC3C0FE-4EC1-49F8-9CAE-451DD8A5ED2C}" presName="hierChild1" presStyleCnt="0">
        <dgm:presLayoutVars>
          <dgm:orgChart val="1"/>
          <dgm:chPref val="1"/>
          <dgm:dir/>
          <dgm:animOne val="branch"/>
          <dgm:animLvl val="lvl"/>
          <dgm:resizeHandles/>
        </dgm:presLayoutVars>
      </dgm:prSet>
      <dgm:spPr/>
    </dgm:pt>
    <dgm:pt modelId="{8A362F13-D405-4EB3-B983-4AD73DCF101B}" type="pres">
      <dgm:prSet presAssocID="{99D7845D-EFDE-4F1A-AF42-5242BE62C4F9}" presName="hierRoot1" presStyleCnt="0">
        <dgm:presLayoutVars>
          <dgm:hierBranch/>
        </dgm:presLayoutVars>
      </dgm:prSet>
      <dgm:spPr/>
    </dgm:pt>
    <dgm:pt modelId="{7FFFEC36-3AB6-445E-A18F-4BDCB61E8521}" type="pres">
      <dgm:prSet presAssocID="{99D7845D-EFDE-4F1A-AF42-5242BE62C4F9}" presName="rootComposite1" presStyleCnt="0"/>
      <dgm:spPr/>
    </dgm:pt>
    <dgm:pt modelId="{B6CE71D1-E74A-41F7-B5E2-8FCAB750037B}" type="pres">
      <dgm:prSet presAssocID="{99D7845D-EFDE-4F1A-AF42-5242BE62C4F9}" presName="rootText1" presStyleLbl="node0" presStyleIdx="0" presStyleCnt="1">
        <dgm:presLayoutVars>
          <dgm:chPref val="3"/>
        </dgm:presLayoutVars>
      </dgm:prSet>
      <dgm:spPr/>
    </dgm:pt>
    <dgm:pt modelId="{EBFA5549-F0FF-4F14-A591-4DA569FE8A39}" type="pres">
      <dgm:prSet presAssocID="{99D7845D-EFDE-4F1A-AF42-5242BE62C4F9}" presName="rootConnector1" presStyleLbl="node1" presStyleIdx="0" presStyleCnt="0"/>
      <dgm:spPr/>
    </dgm:pt>
    <dgm:pt modelId="{FEF4B704-FA50-4BDD-9DC5-FC2DF9C21284}" type="pres">
      <dgm:prSet presAssocID="{99D7845D-EFDE-4F1A-AF42-5242BE62C4F9}" presName="hierChild2" presStyleCnt="0"/>
      <dgm:spPr/>
    </dgm:pt>
    <dgm:pt modelId="{856955CD-5CC3-4448-8F7F-AE469FAD3BBF}" type="pres">
      <dgm:prSet presAssocID="{BFFB18F4-5E15-4FC5-8707-26359C6EAB73}" presName="Name35" presStyleLbl="parChTrans1D2" presStyleIdx="0" presStyleCnt="2"/>
      <dgm:spPr/>
    </dgm:pt>
    <dgm:pt modelId="{3AF27D59-9A54-416C-9F85-EEFB45CAADB0}" type="pres">
      <dgm:prSet presAssocID="{DD5376CF-96FC-4A88-9468-40AE998DD111}" presName="hierRoot2" presStyleCnt="0">
        <dgm:presLayoutVars>
          <dgm:hierBranch/>
        </dgm:presLayoutVars>
      </dgm:prSet>
      <dgm:spPr/>
    </dgm:pt>
    <dgm:pt modelId="{27239FE7-75B6-459D-B678-D050DAE1C316}" type="pres">
      <dgm:prSet presAssocID="{DD5376CF-96FC-4A88-9468-40AE998DD111}" presName="rootComposite" presStyleCnt="0"/>
      <dgm:spPr/>
    </dgm:pt>
    <dgm:pt modelId="{A393A352-ACA6-4F72-AC98-98B58D464A98}" type="pres">
      <dgm:prSet presAssocID="{DD5376CF-96FC-4A88-9468-40AE998DD111}" presName="rootText" presStyleLbl="node2" presStyleIdx="0" presStyleCnt="2">
        <dgm:presLayoutVars>
          <dgm:chPref val="3"/>
        </dgm:presLayoutVars>
      </dgm:prSet>
      <dgm:spPr/>
    </dgm:pt>
    <dgm:pt modelId="{992B570B-7CF8-49FB-909B-91D7DF25E8EC}" type="pres">
      <dgm:prSet presAssocID="{DD5376CF-96FC-4A88-9468-40AE998DD111}" presName="rootConnector" presStyleLbl="node2" presStyleIdx="0" presStyleCnt="2"/>
      <dgm:spPr/>
    </dgm:pt>
    <dgm:pt modelId="{5D5F6214-9720-4780-8208-493F1588F28E}" type="pres">
      <dgm:prSet presAssocID="{DD5376CF-96FC-4A88-9468-40AE998DD111}" presName="hierChild4" presStyleCnt="0"/>
      <dgm:spPr/>
    </dgm:pt>
    <dgm:pt modelId="{CF5791A5-C7F2-44A9-928A-3CBD26F23421}" type="pres">
      <dgm:prSet presAssocID="{DD5376CF-96FC-4A88-9468-40AE998DD111}" presName="hierChild5" presStyleCnt="0"/>
      <dgm:spPr/>
    </dgm:pt>
    <dgm:pt modelId="{B629A23D-5452-4176-BED4-651D59FA3534}" type="pres">
      <dgm:prSet presAssocID="{072D7002-F391-4868-9534-BB43CE58DEE2}" presName="Name35" presStyleLbl="parChTrans1D2" presStyleIdx="1" presStyleCnt="2"/>
      <dgm:spPr/>
    </dgm:pt>
    <dgm:pt modelId="{DF34B1E6-3A36-4A75-BE4F-91A1C60C07D5}" type="pres">
      <dgm:prSet presAssocID="{CCA5F027-A658-488D-9955-2786E7CFF0B4}" presName="hierRoot2" presStyleCnt="0">
        <dgm:presLayoutVars>
          <dgm:hierBranch val="hang"/>
        </dgm:presLayoutVars>
      </dgm:prSet>
      <dgm:spPr/>
    </dgm:pt>
    <dgm:pt modelId="{7E2C7D9C-17FA-4D36-8D82-244DF726949B}" type="pres">
      <dgm:prSet presAssocID="{CCA5F027-A658-488D-9955-2786E7CFF0B4}" presName="rootComposite" presStyleCnt="0"/>
      <dgm:spPr/>
    </dgm:pt>
    <dgm:pt modelId="{08509DC4-2929-498D-91F4-B53D3B65E68E}" type="pres">
      <dgm:prSet presAssocID="{CCA5F027-A658-488D-9955-2786E7CFF0B4}" presName="rootText" presStyleLbl="node2" presStyleIdx="1" presStyleCnt="2">
        <dgm:presLayoutVars>
          <dgm:chPref val="3"/>
        </dgm:presLayoutVars>
      </dgm:prSet>
      <dgm:spPr/>
    </dgm:pt>
    <dgm:pt modelId="{EC9B33CF-9E1C-43AA-AB19-A4B84F671F9E}" type="pres">
      <dgm:prSet presAssocID="{CCA5F027-A658-488D-9955-2786E7CFF0B4}" presName="rootConnector" presStyleLbl="node2" presStyleIdx="1" presStyleCnt="2"/>
      <dgm:spPr/>
    </dgm:pt>
    <dgm:pt modelId="{72F1FDEB-370E-4B8E-9F2F-508A30B54BA7}" type="pres">
      <dgm:prSet presAssocID="{CCA5F027-A658-488D-9955-2786E7CFF0B4}" presName="hierChild4" presStyleCnt="0"/>
      <dgm:spPr/>
    </dgm:pt>
    <dgm:pt modelId="{4CD2057A-77E8-4D6E-8C5A-616E79D462DD}" type="pres">
      <dgm:prSet presAssocID="{7702ED6B-65E7-4584-8741-63A1D3A65DF7}" presName="Name48" presStyleLbl="parChTrans1D3" presStyleIdx="0" presStyleCnt="1"/>
      <dgm:spPr/>
    </dgm:pt>
    <dgm:pt modelId="{695BBC14-3327-489E-B731-255A2E304D3F}" type="pres">
      <dgm:prSet presAssocID="{D907DE28-651D-41E4-B17D-6428817FEE7F}" presName="hierRoot2" presStyleCnt="0">
        <dgm:presLayoutVars>
          <dgm:hierBranch val="r"/>
        </dgm:presLayoutVars>
      </dgm:prSet>
      <dgm:spPr/>
    </dgm:pt>
    <dgm:pt modelId="{50CDEC95-50F3-40DD-A127-4BD9AC12AFF3}" type="pres">
      <dgm:prSet presAssocID="{D907DE28-651D-41E4-B17D-6428817FEE7F}" presName="rootComposite" presStyleCnt="0"/>
      <dgm:spPr/>
    </dgm:pt>
    <dgm:pt modelId="{46F3DDE4-E7C5-42EC-A599-B722DED50201}" type="pres">
      <dgm:prSet presAssocID="{D907DE28-651D-41E4-B17D-6428817FEE7F}" presName="rootText" presStyleLbl="node3" presStyleIdx="0" presStyleCnt="1">
        <dgm:presLayoutVars>
          <dgm:chPref val="3"/>
        </dgm:presLayoutVars>
      </dgm:prSet>
      <dgm:spPr/>
    </dgm:pt>
    <dgm:pt modelId="{3C7FC3A3-326B-44FF-9AB0-D4B558D3725E}" type="pres">
      <dgm:prSet presAssocID="{D907DE28-651D-41E4-B17D-6428817FEE7F}" presName="rootConnector" presStyleLbl="node3" presStyleIdx="0" presStyleCnt="1"/>
      <dgm:spPr/>
    </dgm:pt>
    <dgm:pt modelId="{1181F203-0D70-4CEB-BDDD-1E61A7B4B8B9}" type="pres">
      <dgm:prSet presAssocID="{D907DE28-651D-41E4-B17D-6428817FEE7F}" presName="hierChild4" presStyleCnt="0"/>
      <dgm:spPr/>
    </dgm:pt>
    <dgm:pt modelId="{635399EA-12E0-4FCE-A504-40F3AEAB4BFE}" type="pres">
      <dgm:prSet presAssocID="{B35B6248-7C6C-40C6-A385-9A8AD52EE20B}" presName="Name50" presStyleLbl="parChTrans1D4" presStyleIdx="0" presStyleCnt="4"/>
      <dgm:spPr/>
    </dgm:pt>
    <dgm:pt modelId="{4F1D8C30-EA7F-4E6A-B517-33444088C138}" type="pres">
      <dgm:prSet presAssocID="{2D7DEF0F-3DB1-4EE3-A059-BBC8B9FAC10D}" presName="hierRoot2" presStyleCnt="0">
        <dgm:presLayoutVars>
          <dgm:hierBranch/>
        </dgm:presLayoutVars>
      </dgm:prSet>
      <dgm:spPr/>
    </dgm:pt>
    <dgm:pt modelId="{6561E144-0618-4FAB-98F9-6CA753B05A89}" type="pres">
      <dgm:prSet presAssocID="{2D7DEF0F-3DB1-4EE3-A059-BBC8B9FAC10D}" presName="rootComposite" presStyleCnt="0"/>
      <dgm:spPr/>
    </dgm:pt>
    <dgm:pt modelId="{FB4128D3-5831-4042-A317-1F3517023E55}" type="pres">
      <dgm:prSet presAssocID="{2D7DEF0F-3DB1-4EE3-A059-BBC8B9FAC10D}" presName="rootText" presStyleLbl="node4" presStyleIdx="0" presStyleCnt="4">
        <dgm:presLayoutVars>
          <dgm:chPref val="3"/>
        </dgm:presLayoutVars>
      </dgm:prSet>
      <dgm:spPr/>
    </dgm:pt>
    <dgm:pt modelId="{F2F90B91-6C33-452D-928D-5069FCF2FFCB}" type="pres">
      <dgm:prSet presAssocID="{2D7DEF0F-3DB1-4EE3-A059-BBC8B9FAC10D}" presName="rootConnector" presStyleLbl="node4" presStyleIdx="0" presStyleCnt="4"/>
      <dgm:spPr/>
    </dgm:pt>
    <dgm:pt modelId="{8ED99BFE-2DB6-4AE5-9C8F-3E93BE61392A}" type="pres">
      <dgm:prSet presAssocID="{2D7DEF0F-3DB1-4EE3-A059-BBC8B9FAC10D}" presName="hierChild4" presStyleCnt="0"/>
      <dgm:spPr/>
    </dgm:pt>
    <dgm:pt modelId="{AFD2511F-9E39-490A-9F39-CCD1DBF4042C}" type="pres">
      <dgm:prSet presAssocID="{50F50B0C-FAF5-44BB-BC13-06D31A2939F1}" presName="Name35" presStyleLbl="parChTrans1D4" presStyleIdx="1" presStyleCnt="4"/>
      <dgm:spPr/>
    </dgm:pt>
    <dgm:pt modelId="{16714FD8-6234-431E-9555-87D852193CC0}" type="pres">
      <dgm:prSet presAssocID="{4B1B1820-A100-4D8B-99C5-842C11C77312}" presName="hierRoot2" presStyleCnt="0">
        <dgm:presLayoutVars>
          <dgm:hierBranch val="r"/>
        </dgm:presLayoutVars>
      </dgm:prSet>
      <dgm:spPr/>
    </dgm:pt>
    <dgm:pt modelId="{D9E76878-C62F-4F81-AF32-76AC41B40425}" type="pres">
      <dgm:prSet presAssocID="{4B1B1820-A100-4D8B-99C5-842C11C77312}" presName="rootComposite" presStyleCnt="0"/>
      <dgm:spPr/>
    </dgm:pt>
    <dgm:pt modelId="{51D6B2D6-0C64-413C-B294-65AC4C538B68}" type="pres">
      <dgm:prSet presAssocID="{4B1B1820-A100-4D8B-99C5-842C11C77312}" presName="rootText" presStyleLbl="node4" presStyleIdx="1" presStyleCnt="4">
        <dgm:presLayoutVars>
          <dgm:chPref val="3"/>
        </dgm:presLayoutVars>
      </dgm:prSet>
      <dgm:spPr/>
    </dgm:pt>
    <dgm:pt modelId="{055ADBAE-83E5-49C2-8921-E0BEE44B0A53}" type="pres">
      <dgm:prSet presAssocID="{4B1B1820-A100-4D8B-99C5-842C11C77312}" presName="rootConnector" presStyleLbl="node4" presStyleIdx="1" presStyleCnt="4"/>
      <dgm:spPr/>
    </dgm:pt>
    <dgm:pt modelId="{8492B65B-F678-4797-B02B-13D0B42C9948}" type="pres">
      <dgm:prSet presAssocID="{4B1B1820-A100-4D8B-99C5-842C11C77312}" presName="hierChild4" presStyleCnt="0"/>
      <dgm:spPr/>
    </dgm:pt>
    <dgm:pt modelId="{1411EA0F-B7B8-4C1D-AAAD-6678673282DF}" type="pres">
      <dgm:prSet presAssocID="{4B1B1820-A100-4D8B-99C5-842C11C77312}" presName="hierChild5" presStyleCnt="0"/>
      <dgm:spPr/>
    </dgm:pt>
    <dgm:pt modelId="{47BCE905-1DC0-4763-81C3-C2D3AB949B93}" type="pres">
      <dgm:prSet presAssocID="{F0924AA8-6902-4E2E-B986-88130DD719A8}" presName="Name35" presStyleLbl="parChTrans1D4" presStyleIdx="2" presStyleCnt="4"/>
      <dgm:spPr/>
    </dgm:pt>
    <dgm:pt modelId="{E25107C7-7872-44D6-BF51-7D25EDE29F70}" type="pres">
      <dgm:prSet presAssocID="{37DE29F2-A1C5-4A5E-AB3C-FE875F508655}" presName="hierRoot2" presStyleCnt="0">
        <dgm:presLayoutVars>
          <dgm:hierBranch val="r"/>
        </dgm:presLayoutVars>
      </dgm:prSet>
      <dgm:spPr/>
    </dgm:pt>
    <dgm:pt modelId="{4C1696C9-6DAB-44D5-BEA3-BAF48859B87B}" type="pres">
      <dgm:prSet presAssocID="{37DE29F2-A1C5-4A5E-AB3C-FE875F508655}" presName="rootComposite" presStyleCnt="0"/>
      <dgm:spPr/>
    </dgm:pt>
    <dgm:pt modelId="{8AF4A454-6694-4C48-9BB8-D2D00BC4F89D}" type="pres">
      <dgm:prSet presAssocID="{37DE29F2-A1C5-4A5E-AB3C-FE875F508655}" presName="rootText" presStyleLbl="node4" presStyleIdx="2" presStyleCnt="4">
        <dgm:presLayoutVars>
          <dgm:chPref val="3"/>
        </dgm:presLayoutVars>
      </dgm:prSet>
      <dgm:spPr/>
    </dgm:pt>
    <dgm:pt modelId="{B929F76F-E061-4899-84C0-12E186342F72}" type="pres">
      <dgm:prSet presAssocID="{37DE29F2-A1C5-4A5E-AB3C-FE875F508655}" presName="rootConnector" presStyleLbl="node4" presStyleIdx="2" presStyleCnt="4"/>
      <dgm:spPr/>
    </dgm:pt>
    <dgm:pt modelId="{E5B321C2-5A41-412D-BF38-264BBC1921E9}" type="pres">
      <dgm:prSet presAssocID="{37DE29F2-A1C5-4A5E-AB3C-FE875F508655}" presName="hierChild4" presStyleCnt="0"/>
      <dgm:spPr/>
    </dgm:pt>
    <dgm:pt modelId="{DBED9EA7-4BD6-4CA6-A889-F8AA08FAEBAC}" type="pres">
      <dgm:prSet presAssocID="{37DE29F2-A1C5-4A5E-AB3C-FE875F508655}" presName="hierChild5" presStyleCnt="0"/>
      <dgm:spPr/>
    </dgm:pt>
    <dgm:pt modelId="{576B9AF2-14B9-4684-93A3-640721DBAEF2}" type="pres">
      <dgm:prSet presAssocID="{BF2F6934-D145-48A6-827E-EFE540FB7BBA}" presName="Name35" presStyleLbl="parChTrans1D4" presStyleIdx="3" presStyleCnt="4"/>
      <dgm:spPr/>
    </dgm:pt>
    <dgm:pt modelId="{8CD0F7B9-DC98-4592-944A-784A8ACDA526}" type="pres">
      <dgm:prSet presAssocID="{622B2CA2-B458-422D-9CA6-CA047447246A}" presName="hierRoot2" presStyleCnt="0">
        <dgm:presLayoutVars>
          <dgm:hierBranch val="r"/>
        </dgm:presLayoutVars>
      </dgm:prSet>
      <dgm:spPr/>
    </dgm:pt>
    <dgm:pt modelId="{BECA9777-61CB-4F7E-BB98-DE1734C50D35}" type="pres">
      <dgm:prSet presAssocID="{622B2CA2-B458-422D-9CA6-CA047447246A}" presName="rootComposite" presStyleCnt="0"/>
      <dgm:spPr/>
    </dgm:pt>
    <dgm:pt modelId="{D400646D-0ABA-4507-BEBF-B530FA65F291}" type="pres">
      <dgm:prSet presAssocID="{622B2CA2-B458-422D-9CA6-CA047447246A}" presName="rootText" presStyleLbl="node4" presStyleIdx="3" presStyleCnt="4">
        <dgm:presLayoutVars>
          <dgm:chPref val="3"/>
        </dgm:presLayoutVars>
      </dgm:prSet>
      <dgm:spPr/>
    </dgm:pt>
    <dgm:pt modelId="{34C9DDAE-8155-4B0B-A768-84BDD4E25343}" type="pres">
      <dgm:prSet presAssocID="{622B2CA2-B458-422D-9CA6-CA047447246A}" presName="rootConnector" presStyleLbl="node4" presStyleIdx="3" presStyleCnt="4"/>
      <dgm:spPr/>
    </dgm:pt>
    <dgm:pt modelId="{8CB125F5-EF4A-4A00-880C-5F049CF9D5A8}" type="pres">
      <dgm:prSet presAssocID="{622B2CA2-B458-422D-9CA6-CA047447246A}" presName="hierChild4" presStyleCnt="0"/>
      <dgm:spPr/>
    </dgm:pt>
    <dgm:pt modelId="{9E88E8BE-7829-457C-9116-83DD979C8EA0}" type="pres">
      <dgm:prSet presAssocID="{622B2CA2-B458-422D-9CA6-CA047447246A}" presName="hierChild5" presStyleCnt="0"/>
      <dgm:spPr/>
    </dgm:pt>
    <dgm:pt modelId="{A51DAC96-5BAF-4769-A855-47A1F8CD7C51}" type="pres">
      <dgm:prSet presAssocID="{2D7DEF0F-3DB1-4EE3-A059-BBC8B9FAC10D}" presName="hierChild5" presStyleCnt="0"/>
      <dgm:spPr/>
    </dgm:pt>
    <dgm:pt modelId="{FFADE231-2DCD-46B7-9D5B-19052988F369}" type="pres">
      <dgm:prSet presAssocID="{D907DE28-651D-41E4-B17D-6428817FEE7F}" presName="hierChild5" presStyleCnt="0"/>
      <dgm:spPr/>
    </dgm:pt>
    <dgm:pt modelId="{8BC03718-0BC4-4920-BF5A-EBDC5998E0B8}" type="pres">
      <dgm:prSet presAssocID="{CCA5F027-A658-488D-9955-2786E7CFF0B4}" presName="hierChild5" presStyleCnt="0"/>
      <dgm:spPr/>
    </dgm:pt>
    <dgm:pt modelId="{FA028CDE-693F-4616-89DB-AC3B9A606E49}" type="pres">
      <dgm:prSet presAssocID="{99D7845D-EFDE-4F1A-AF42-5242BE62C4F9}" presName="hierChild3" presStyleCnt="0"/>
      <dgm:spPr/>
    </dgm:pt>
  </dgm:ptLst>
  <dgm:cxnLst>
    <dgm:cxn modelId="{8249D816-5C67-4EB1-8CC6-7CAF9D472024}" type="presOf" srcId="{37DE29F2-A1C5-4A5E-AB3C-FE875F508655}" destId="{B929F76F-E061-4899-84C0-12E186342F72}" srcOrd="1" destOrd="0" presId="urn:microsoft.com/office/officeart/2005/8/layout/orgChart1"/>
    <dgm:cxn modelId="{C7050F22-4FBB-4F8B-832D-2ACC90A221FE}" srcId="{2D7DEF0F-3DB1-4EE3-A059-BBC8B9FAC10D}" destId="{4B1B1820-A100-4D8B-99C5-842C11C77312}" srcOrd="0" destOrd="0" parTransId="{50F50B0C-FAF5-44BB-BC13-06D31A2939F1}" sibTransId="{12FB8F9E-9F7F-4754-8CF0-ABEA0CCB352C}"/>
    <dgm:cxn modelId="{F3082924-D0E3-4719-A239-C5B2FE2A1CC0}" type="presOf" srcId="{DD5376CF-96FC-4A88-9468-40AE998DD111}" destId="{992B570B-7CF8-49FB-909B-91D7DF25E8EC}" srcOrd="1" destOrd="0" presId="urn:microsoft.com/office/officeart/2005/8/layout/orgChart1"/>
    <dgm:cxn modelId="{3AC8EB27-A653-4EF4-BA88-D3B95DF0DA2D}" type="presOf" srcId="{072D7002-F391-4868-9534-BB43CE58DEE2}" destId="{B629A23D-5452-4176-BED4-651D59FA3534}" srcOrd="0" destOrd="0" presId="urn:microsoft.com/office/officeart/2005/8/layout/orgChart1"/>
    <dgm:cxn modelId="{0B55E92C-8B35-44E2-B14F-3FC81D736FFB}" type="presOf" srcId="{EDC3C0FE-4EC1-49F8-9CAE-451DD8A5ED2C}" destId="{B069FD1B-F17F-4DAE-9B69-83BB94DF9327}" srcOrd="0" destOrd="0" presId="urn:microsoft.com/office/officeart/2005/8/layout/orgChart1"/>
    <dgm:cxn modelId="{43CBB631-D9D7-431A-87C5-878D4E12D3C0}" type="presOf" srcId="{CCA5F027-A658-488D-9955-2786E7CFF0B4}" destId="{08509DC4-2929-498D-91F4-B53D3B65E68E}" srcOrd="0" destOrd="0" presId="urn:microsoft.com/office/officeart/2005/8/layout/orgChart1"/>
    <dgm:cxn modelId="{F3A12A36-6903-41ED-B2B3-44B4BBF69962}" type="presOf" srcId="{F0924AA8-6902-4E2E-B986-88130DD719A8}" destId="{47BCE905-1DC0-4763-81C3-C2D3AB949B93}" srcOrd="0" destOrd="0" presId="urn:microsoft.com/office/officeart/2005/8/layout/orgChart1"/>
    <dgm:cxn modelId="{ACC68443-EDBA-43EF-B05D-C76397695E3F}" type="presOf" srcId="{4B1B1820-A100-4D8B-99C5-842C11C77312}" destId="{51D6B2D6-0C64-413C-B294-65AC4C538B68}" srcOrd="0" destOrd="0" presId="urn:microsoft.com/office/officeart/2005/8/layout/orgChart1"/>
    <dgm:cxn modelId="{52F57648-FA87-4108-8B93-47ABDE7383D2}" type="presOf" srcId="{50F50B0C-FAF5-44BB-BC13-06D31A2939F1}" destId="{AFD2511F-9E39-490A-9F39-CCD1DBF4042C}" srcOrd="0" destOrd="0" presId="urn:microsoft.com/office/officeart/2005/8/layout/orgChart1"/>
    <dgm:cxn modelId="{63A07A48-3207-44D2-8C1D-4FBA0DF7C635}" srcId="{99D7845D-EFDE-4F1A-AF42-5242BE62C4F9}" destId="{DD5376CF-96FC-4A88-9468-40AE998DD111}" srcOrd="0" destOrd="0" parTransId="{BFFB18F4-5E15-4FC5-8707-26359C6EAB73}" sibTransId="{0AD7E40E-BDAC-4550-9BB9-3270024C9685}"/>
    <dgm:cxn modelId="{4463BE69-61CE-450D-B844-70AE90B98DAE}" srcId="{CCA5F027-A658-488D-9955-2786E7CFF0B4}" destId="{D907DE28-651D-41E4-B17D-6428817FEE7F}" srcOrd="0" destOrd="0" parTransId="{7702ED6B-65E7-4584-8741-63A1D3A65DF7}" sibTransId="{8DF1CFFF-04B4-4AB9-A994-824B6CAFFC72}"/>
    <dgm:cxn modelId="{8872E050-96EC-466C-93D8-A38352364C68}" type="presOf" srcId="{99D7845D-EFDE-4F1A-AF42-5242BE62C4F9}" destId="{B6CE71D1-E74A-41F7-B5E2-8FCAB750037B}" srcOrd="0" destOrd="0" presId="urn:microsoft.com/office/officeart/2005/8/layout/orgChart1"/>
    <dgm:cxn modelId="{86670C74-C0A3-42DA-BD7E-655C3E961863}" type="presOf" srcId="{4B1B1820-A100-4D8B-99C5-842C11C77312}" destId="{055ADBAE-83E5-49C2-8921-E0BEE44B0A53}" srcOrd="1" destOrd="0" presId="urn:microsoft.com/office/officeart/2005/8/layout/orgChart1"/>
    <dgm:cxn modelId="{D7A31578-FCCF-4795-9F49-79E582A99782}" type="presOf" srcId="{B35B6248-7C6C-40C6-A385-9A8AD52EE20B}" destId="{635399EA-12E0-4FCE-A504-40F3AEAB4BFE}" srcOrd="0" destOrd="0" presId="urn:microsoft.com/office/officeart/2005/8/layout/orgChart1"/>
    <dgm:cxn modelId="{EE222781-DBA9-411B-A433-6EDAB49390EC}" type="presOf" srcId="{BFFB18F4-5E15-4FC5-8707-26359C6EAB73}" destId="{856955CD-5CC3-4448-8F7F-AE469FAD3BBF}" srcOrd="0" destOrd="0" presId="urn:microsoft.com/office/officeart/2005/8/layout/orgChart1"/>
    <dgm:cxn modelId="{EEBA618B-7A24-4930-BE2A-77A3035D2BF3}" type="presOf" srcId="{D907DE28-651D-41E4-B17D-6428817FEE7F}" destId="{3C7FC3A3-326B-44FF-9AB0-D4B558D3725E}" srcOrd="1" destOrd="0" presId="urn:microsoft.com/office/officeart/2005/8/layout/orgChart1"/>
    <dgm:cxn modelId="{FB64948C-50DF-4EA3-936D-2A6A7DF9DE2C}" type="presOf" srcId="{99D7845D-EFDE-4F1A-AF42-5242BE62C4F9}" destId="{EBFA5549-F0FF-4F14-A591-4DA569FE8A39}" srcOrd="1" destOrd="0" presId="urn:microsoft.com/office/officeart/2005/8/layout/orgChart1"/>
    <dgm:cxn modelId="{E6A6D28C-B4EB-4945-9F24-792CF2C5A477}" type="presOf" srcId="{7702ED6B-65E7-4584-8741-63A1D3A65DF7}" destId="{4CD2057A-77E8-4D6E-8C5A-616E79D462DD}" srcOrd="0" destOrd="0" presId="urn:microsoft.com/office/officeart/2005/8/layout/orgChart1"/>
    <dgm:cxn modelId="{D31EC191-0D02-46BD-A338-3E3AA9927B93}" type="presOf" srcId="{CCA5F027-A658-488D-9955-2786E7CFF0B4}" destId="{EC9B33CF-9E1C-43AA-AB19-A4B84F671F9E}" srcOrd="1" destOrd="0" presId="urn:microsoft.com/office/officeart/2005/8/layout/orgChart1"/>
    <dgm:cxn modelId="{83EFE292-8379-4617-A56C-34DD9F44D884}" type="presOf" srcId="{BF2F6934-D145-48A6-827E-EFE540FB7BBA}" destId="{576B9AF2-14B9-4684-93A3-640721DBAEF2}" srcOrd="0" destOrd="0" presId="urn:microsoft.com/office/officeart/2005/8/layout/orgChart1"/>
    <dgm:cxn modelId="{374AEC97-56E3-48CE-827C-97B8F33025CF}" type="presOf" srcId="{2D7DEF0F-3DB1-4EE3-A059-BBC8B9FAC10D}" destId="{F2F90B91-6C33-452D-928D-5069FCF2FFCB}" srcOrd="1" destOrd="0" presId="urn:microsoft.com/office/officeart/2005/8/layout/orgChart1"/>
    <dgm:cxn modelId="{05191DAB-D6E7-4C80-83D6-5EF90797FCB5}" type="presOf" srcId="{37DE29F2-A1C5-4A5E-AB3C-FE875F508655}" destId="{8AF4A454-6694-4C48-9BB8-D2D00BC4F89D}" srcOrd="0" destOrd="0" presId="urn:microsoft.com/office/officeart/2005/8/layout/orgChart1"/>
    <dgm:cxn modelId="{C61EBBBB-6C24-4467-AA71-381CAE2457C8}" type="presOf" srcId="{2D7DEF0F-3DB1-4EE3-A059-BBC8B9FAC10D}" destId="{FB4128D3-5831-4042-A317-1F3517023E55}" srcOrd="0" destOrd="0" presId="urn:microsoft.com/office/officeart/2005/8/layout/orgChart1"/>
    <dgm:cxn modelId="{52F6C4BB-5739-4829-ADD6-04A9DB359450}" srcId="{2D7DEF0F-3DB1-4EE3-A059-BBC8B9FAC10D}" destId="{37DE29F2-A1C5-4A5E-AB3C-FE875F508655}" srcOrd="1" destOrd="0" parTransId="{F0924AA8-6902-4E2E-B986-88130DD719A8}" sibTransId="{FA4E0BF7-468F-4949-995F-A99BA2D87E9C}"/>
    <dgm:cxn modelId="{504421C8-E2D1-4B10-91D6-E9CF2E51A966}" srcId="{2D7DEF0F-3DB1-4EE3-A059-BBC8B9FAC10D}" destId="{622B2CA2-B458-422D-9CA6-CA047447246A}" srcOrd="2" destOrd="0" parTransId="{BF2F6934-D145-48A6-827E-EFE540FB7BBA}" sibTransId="{CEC0E146-89B4-4FAF-A0C7-4138FAEE4178}"/>
    <dgm:cxn modelId="{6D781DC9-384B-4B3C-B231-40E9ECC574F0}" srcId="{D907DE28-651D-41E4-B17D-6428817FEE7F}" destId="{2D7DEF0F-3DB1-4EE3-A059-BBC8B9FAC10D}" srcOrd="0" destOrd="0" parTransId="{B35B6248-7C6C-40C6-A385-9A8AD52EE20B}" sibTransId="{2B9C5913-DD27-4BD6-8724-0322DD299D54}"/>
    <dgm:cxn modelId="{7027C1CB-7AC7-47BF-9701-30D0EB0AE290}" srcId="{99D7845D-EFDE-4F1A-AF42-5242BE62C4F9}" destId="{CCA5F027-A658-488D-9955-2786E7CFF0B4}" srcOrd="1" destOrd="0" parTransId="{072D7002-F391-4868-9534-BB43CE58DEE2}" sibTransId="{AAD99F67-2DDF-4539-8918-F1AD76E826A3}"/>
    <dgm:cxn modelId="{DB522DDA-C724-485D-B72C-B3830496F0FA}" srcId="{EDC3C0FE-4EC1-49F8-9CAE-451DD8A5ED2C}" destId="{99D7845D-EFDE-4F1A-AF42-5242BE62C4F9}" srcOrd="0" destOrd="0" parTransId="{A2C6DB1D-943E-4DFB-B577-3CB4FEC097E2}" sibTransId="{AF169EB7-2117-4EE7-A665-1788022A48D7}"/>
    <dgm:cxn modelId="{5C8CA2DB-86B2-46B2-891E-C1A04CC169A7}" type="presOf" srcId="{DD5376CF-96FC-4A88-9468-40AE998DD111}" destId="{A393A352-ACA6-4F72-AC98-98B58D464A98}" srcOrd="0" destOrd="0" presId="urn:microsoft.com/office/officeart/2005/8/layout/orgChart1"/>
    <dgm:cxn modelId="{37020CDD-4D20-4DDD-B7A9-2383F0B4D8CF}" type="presOf" srcId="{D907DE28-651D-41E4-B17D-6428817FEE7F}" destId="{46F3DDE4-E7C5-42EC-A599-B722DED50201}" srcOrd="0" destOrd="0" presId="urn:microsoft.com/office/officeart/2005/8/layout/orgChart1"/>
    <dgm:cxn modelId="{077224F7-02F7-4229-BE1B-3B52D92F92F0}" type="presOf" srcId="{622B2CA2-B458-422D-9CA6-CA047447246A}" destId="{34C9DDAE-8155-4B0B-A768-84BDD4E25343}" srcOrd="1" destOrd="0" presId="urn:microsoft.com/office/officeart/2005/8/layout/orgChart1"/>
    <dgm:cxn modelId="{570B2DF7-2AD2-4CE1-86CB-AE72D560E63B}" type="presOf" srcId="{622B2CA2-B458-422D-9CA6-CA047447246A}" destId="{D400646D-0ABA-4507-BEBF-B530FA65F291}" srcOrd="0" destOrd="0" presId="urn:microsoft.com/office/officeart/2005/8/layout/orgChart1"/>
    <dgm:cxn modelId="{1CEEBCA6-BEC1-4D53-A163-E38CF6A25FE8}" type="presParOf" srcId="{B069FD1B-F17F-4DAE-9B69-83BB94DF9327}" destId="{8A362F13-D405-4EB3-B983-4AD73DCF101B}" srcOrd="0" destOrd="0" presId="urn:microsoft.com/office/officeart/2005/8/layout/orgChart1"/>
    <dgm:cxn modelId="{5AF26DC6-CA5B-4D24-B209-54791B1EB8DF}" type="presParOf" srcId="{8A362F13-D405-4EB3-B983-4AD73DCF101B}" destId="{7FFFEC36-3AB6-445E-A18F-4BDCB61E8521}" srcOrd="0" destOrd="0" presId="urn:microsoft.com/office/officeart/2005/8/layout/orgChart1"/>
    <dgm:cxn modelId="{3CBDA2F5-E571-48CF-BF31-CC967EC1A3B6}" type="presParOf" srcId="{7FFFEC36-3AB6-445E-A18F-4BDCB61E8521}" destId="{B6CE71D1-E74A-41F7-B5E2-8FCAB750037B}" srcOrd="0" destOrd="0" presId="urn:microsoft.com/office/officeart/2005/8/layout/orgChart1"/>
    <dgm:cxn modelId="{C101E633-BEDB-40D1-BFD6-705CAAA9A7C1}" type="presParOf" srcId="{7FFFEC36-3AB6-445E-A18F-4BDCB61E8521}" destId="{EBFA5549-F0FF-4F14-A591-4DA569FE8A39}" srcOrd="1" destOrd="0" presId="urn:microsoft.com/office/officeart/2005/8/layout/orgChart1"/>
    <dgm:cxn modelId="{F9892BB4-07FB-4D05-ABDC-FFD69BF0DD7B}" type="presParOf" srcId="{8A362F13-D405-4EB3-B983-4AD73DCF101B}" destId="{FEF4B704-FA50-4BDD-9DC5-FC2DF9C21284}" srcOrd="1" destOrd="0" presId="urn:microsoft.com/office/officeart/2005/8/layout/orgChart1"/>
    <dgm:cxn modelId="{9C15512D-0C20-4F58-A776-18D412AEEF46}" type="presParOf" srcId="{FEF4B704-FA50-4BDD-9DC5-FC2DF9C21284}" destId="{856955CD-5CC3-4448-8F7F-AE469FAD3BBF}" srcOrd="0" destOrd="0" presId="urn:microsoft.com/office/officeart/2005/8/layout/orgChart1"/>
    <dgm:cxn modelId="{E2690F2E-1080-4D06-9B62-311430E6E8CD}" type="presParOf" srcId="{FEF4B704-FA50-4BDD-9DC5-FC2DF9C21284}" destId="{3AF27D59-9A54-416C-9F85-EEFB45CAADB0}" srcOrd="1" destOrd="0" presId="urn:microsoft.com/office/officeart/2005/8/layout/orgChart1"/>
    <dgm:cxn modelId="{C4BC3A0B-950A-4452-B2B4-32B89CD49C49}" type="presParOf" srcId="{3AF27D59-9A54-416C-9F85-EEFB45CAADB0}" destId="{27239FE7-75B6-459D-B678-D050DAE1C316}" srcOrd="0" destOrd="0" presId="urn:microsoft.com/office/officeart/2005/8/layout/orgChart1"/>
    <dgm:cxn modelId="{9B94435D-BC28-405D-9DE7-7FC94E252497}" type="presParOf" srcId="{27239FE7-75B6-459D-B678-D050DAE1C316}" destId="{A393A352-ACA6-4F72-AC98-98B58D464A98}" srcOrd="0" destOrd="0" presId="urn:microsoft.com/office/officeart/2005/8/layout/orgChart1"/>
    <dgm:cxn modelId="{16532BEB-2033-4F5B-9039-A958A4E78B47}" type="presParOf" srcId="{27239FE7-75B6-459D-B678-D050DAE1C316}" destId="{992B570B-7CF8-49FB-909B-91D7DF25E8EC}" srcOrd="1" destOrd="0" presId="urn:microsoft.com/office/officeart/2005/8/layout/orgChart1"/>
    <dgm:cxn modelId="{6780DA87-52AE-4E57-89AF-EE763A69AE06}" type="presParOf" srcId="{3AF27D59-9A54-416C-9F85-EEFB45CAADB0}" destId="{5D5F6214-9720-4780-8208-493F1588F28E}" srcOrd="1" destOrd="0" presId="urn:microsoft.com/office/officeart/2005/8/layout/orgChart1"/>
    <dgm:cxn modelId="{D193D43B-4373-47E7-AAEC-57E3244A00A2}" type="presParOf" srcId="{3AF27D59-9A54-416C-9F85-EEFB45CAADB0}" destId="{CF5791A5-C7F2-44A9-928A-3CBD26F23421}" srcOrd="2" destOrd="0" presId="urn:microsoft.com/office/officeart/2005/8/layout/orgChart1"/>
    <dgm:cxn modelId="{ACB0965D-2A2A-4283-988C-D2373D14160E}" type="presParOf" srcId="{FEF4B704-FA50-4BDD-9DC5-FC2DF9C21284}" destId="{B629A23D-5452-4176-BED4-651D59FA3534}" srcOrd="2" destOrd="0" presId="urn:microsoft.com/office/officeart/2005/8/layout/orgChart1"/>
    <dgm:cxn modelId="{EB3D33E4-91F4-4A57-9389-0DBE0AFC97BD}" type="presParOf" srcId="{FEF4B704-FA50-4BDD-9DC5-FC2DF9C21284}" destId="{DF34B1E6-3A36-4A75-BE4F-91A1C60C07D5}" srcOrd="3" destOrd="0" presId="urn:microsoft.com/office/officeart/2005/8/layout/orgChart1"/>
    <dgm:cxn modelId="{3116C267-F563-4114-B6E4-842AA6B8897B}" type="presParOf" srcId="{DF34B1E6-3A36-4A75-BE4F-91A1C60C07D5}" destId="{7E2C7D9C-17FA-4D36-8D82-244DF726949B}" srcOrd="0" destOrd="0" presId="urn:microsoft.com/office/officeart/2005/8/layout/orgChart1"/>
    <dgm:cxn modelId="{F0F52DFD-AB65-4DBF-AEC2-1B3E6A25DB37}" type="presParOf" srcId="{7E2C7D9C-17FA-4D36-8D82-244DF726949B}" destId="{08509DC4-2929-498D-91F4-B53D3B65E68E}" srcOrd="0" destOrd="0" presId="urn:microsoft.com/office/officeart/2005/8/layout/orgChart1"/>
    <dgm:cxn modelId="{EB5E94B4-38B6-4E0D-AEB5-AD8CB3494E42}" type="presParOf" srcId="{7E2C7D9C-17FA-4D36-8D82-244DF726949B}" destId="{EC9B33CF-9E1C-43AA-AB19-A4B84F671F9E}" srcOrd="1" destOrd="0" presId="urn:microsoft.com/office/officeart/2005/8/layout/orgChart1"/>
    <dgm:cxn modelId="{86341181-84B6-4A1D-AFBF-6E7535B8104A}" type="presParOf" srcId="{DF34B1E6-3A36-4A75-BE4F-91A1C60C07D5}" destId="{72F1FDEB-370E-4B8E-9F2F-508A30B54BA7}" srcOrd="1" destOrd="0" presId="urn:microsoft.com/office/officeart/2005/8/layout/orgChart1"/>
    <dgm:cxn modelId="{43198F88-0069-4FC8-90DD-1949E858A540}" type="presParOf" srcId="{72F1FDEB-370E-4B8E-9F2F-508A30B54BA7}" destId="{4CD2057A-77E8-4D6E-8C5A-616E79D462DD}" srcOrd="0" destOrd="0" presId="urn:microsoft.com/office/officeart/2005/8/layout/orgChart1"/>
    <dgm:cxn modelId="{EA14A6A7-D211-4D85-B2F4-3422634DEB25}" type="presParOf" srcId="{72F1FDEB-370E-4B8E-9F2F-508A30B54BA7}" destId="{695BBC14-3327-489E-B731-255A2E304D3F}" srcOrd="1" destOrd="0" presId="urn:microsoft.com/office/officeart/2005/8/layout/orgChart1"/>
    <dgm:cxn modelId="{7E562DB8-20EA-41D3-9DE4-7AA5BE71DD97}" type="presParOf" srcId="{695BBC14-3327-489E-B731-255A2E304D3F}" destId="{50CDEC95-50F3-40DD-A127-4BD9AC12AFF3}" srcOrd="0" destOrd="0" presId="urn:microsoft.com/office/officeart/2005/8/layout/orgChart1"/>
    <dgm:cxn modelId="{2608A0F9-623D-46A5-ACC0-6099AE8AB4D1}" type="presParOf" srcId="{50CDEC95-50F3-40DD-A127-4BD9AC12AFF3}" destId="{46F3DDE4-E7C5-42EC-A599-B722DED50201}" srcOrd="0" destOrd="0" presId="urn:microsoft.com/office/officeart/2005/8/layout/orgChart1"/>
    <dgm:cxn modelId="{784ECFF3-7253-44E9-BBED-6D8FF59C25F8}" type="presParOf" srcId="{50CDEC95-50F3-40DD-A127-4BD9AC12AFF3}" destId="{3C7FC3A3-326B-44FF-9AB0-D4B558D3725E}" srcOrd="1" destOrd="0" presId="urn:microsoft.com/office/officeart/2005/8/layout/orgChart1"/>
    <dgm:cxn modelId="{AAFE05F8-641B-456F-A2A0-886D4F9B1B7D}" type="presParOf" srcId="{695BBC14-3327-489E-B731-255A2E304D3F}" destId="{1181F203-0D70-4CEB-BDDD-1E61A7B4B8B9}" srcOrd="1" destOrd="0" presId="urn:microsoft.com/office/officeart/2005/8/layout/orgChart1"/>
    <dgm:cxn modelId="{007603A6-B84C-4BB7-83D1-B8C02BDC14B3}" type="presParOf" srcId="{1181F203-0D70-4CEB-BDDD-1E61A7B4B8B9}" destId="{635399EA-12E0-4FCE-A504-40F3AEAB4BFE}" srcOrd="0" destOrd="0" presId="urn:microsoft.com/office/officeart/2005/8/layout/orgChart1"/>
    <dgm:cxn modelId="{7ECFFF6F-F07C-4E15-B858-3A30EEAD261C}" type="presParOf" srcId="{1181F203-0D70-4CEB-BDDD-1E61A7B4B8B9}" destId="{4F1D8C30-EA7F-4E6A-B517-33444088C138}" srcOrd="1" destOrd="0" presId="urn:microsoft.com/office/officeart/2005/8/layout/orgChart1"/>
    <dgm:cxn modelId="{C6369A5A-3A86-4C31-9A90-DB4ABAE3256A}" type="presParOf" srcId="{4F1D8C30-EA7F-4E6A-B517-33444088C138}" destId="{6561E144-0618-4FAB-98F9-6CA753B05A89}" srcOrd="0" destOrd="0" presId="urn:microsoft.com/office/officeart/2005/8/layout/orgChart1"/>
    <dgm:cxn modelId="{5F4BB625-C2D7-4727-A63F-70F61A698754}" type="presParOf" srcId="{6561E144-0618-4FAB-98F9-6CA753B05A89}" destId="{FB4128D3-5831-4042-A317-1F3517023E55}" srcOrd="0" destOrd="0" presId="urn:microsoft.com/office/officeart/2005/8/layout/orgChart1"/>
    <dgm:cxn modelId="{93152C34-DD60-4BC3-9DC7-15DB36BAFF34}" type="presParOf" srcId="{6561E144-0618-4FAB-98F9-6CA753B05A89}" destId="{F2F90B91-6C33-452D-928D-5069FCF2FFCB}" srcOrd="1" destOrd="0" presId="urn:microsoft.com/office/officeart/2005/8/layout/orgChart1"/>
    <dgm:cxn modelId="{1F2C08D9-80CA-4437-A7EB-C35866806E7D}" type="presParOf" srcId="{4F1D8C30-EA7F-4E6A-B517-33444088C138}" destId="{8ED99BFE-2DB6-4AE5-9C8F-3E93BE61392A}" srcOrd="1" destOrd="0" presId="urn:microsoft.com/office/officeart/2005/8/layout/orgChart1"/>
    <dgm:cxn modelId="{25E753F6-F601-40EF-B673-3AD0B6E2797A}" type="presParOf" srcId="{8ED99BFE-2DB6-4AE5-9C8F-3E93BE61392A}" destId="{AFD2511F-9E39-490A-9F39-CCD1DBF4042C}" srcOrd="0" destOrd="0" presId="urn:microsoft.com/office/officeart/2005/8/layout/orgChart1"/>
    <dgm:cxn modelId="{B6BA90E9-66D6-4FDA-A8A9-63CF1DC08799}" type="presParOf" srcId="{8ED99BFE-2DB6-4AE5-9C8F-3E93BE61392A}" destId="{16714FD8-6234-431E-9555-87D852193CC0}" srcOrd="1" destOrd="0" presId="urn:microsoft.com/office/officeart/2005/8/layout/orgChart1"/>
    <dgm:cxn modelId="{E68E3FD3-5CDC-4746-AB87-4AE9AC085714}" type="presParOf" srcId="{16714FD8-6234-431E-9555-87D852193CC0}" destId="{D9E76878-C62F-4F81-AF32-76AC41B40425}" srcOrd="0" destOrd="0" presId="urn:microsoft.com/office/officeart/2005/8/layout/orgChart1"/>
    <dgm:cxn modelId="{275AA4FE-99DD-4C36-9B3C-7B006966FE60}" type="presParOf" srcId="{D9E76878-C62F-4F81-AF32-76AC41B40425}" destId="{51D6B2D6-0C64-413C-B294-65AC4C538B68}" srcOrd="0" destOrd="0" presId="urn:microsoft.com/office/officeart/2005/8/layout/orgChart1"/>
    <dgm:cxn modelId="{34C6F46E-285F-48B6-B11B-2AE082D78A97}" type="presParOf" srcId="{D9E76878-C62F-4F81-AF32-76AC41B40425}" destId="{055ADBAE-83E5-49C2-8921-E0BEE44B0A53}" srcOrd="1" destOrd="0" presId="urn:microsoft.com/office/officeart/2005/8/layout/orgChart1"/>
    <dgm:cxn modelId="{BCDF0E27-818A-4E98-B71C-A7B87700A2F3}" type="presParOf" srcId="{16714FD8-6234-431E-9555-87D852193CC0}" destId="{8492B65B-F678-4797-B02B-13D0B42C9948}" srcOrd="1" destOrd="0" presId="urn:microsoft.com/office/officeart/2005/8/layout/orgChart1"/>
    <dgm:cxn modelId="{E78FB575-0829-4AEA-9EC6-7996559E6D4B}" type="presParOf" srcId="{16714FD8-6234-431E-9555-87D852193CC0}" destId="{1411EA0F-B7B8-4C1D-AAAD-6678673282DF}" srcOrd="2" destOrd="0" presId="urn:microsoft.com/office/officeart/2005/8/layout/orgChart1"/>
    <dgm:cxn modelId="{6D2726BF-0E69-4473-86D4-B2ABE6767EA4}" type="presParOf" srcId="{8ED99BFE-2DB6-4AE5-9C8F-3E93BE61392A}" destId="{47BCE905-1DC0-4763-81C3-C2D3AB949B93}" srcOrd="2" destOrd="0" presId="urn:microsoft.com/office/officeart/2005/8/layout/orgChart1"/>
    <dgm:cxn modelId="{3F484DD0-E102-4839-9E7C-85DBE87AE178}" type="presParOf" srcId="{8ED99BFE-2DB6-4AE5-9C8F-3E93BE61392A}" destId="{E25107C7-7872-44D6-BF51-7D25EDE29F70}" srcOrd="3" destOrd="0" presId="urn:microsoft.com/office/officeart/2005/8/layout/orgChart1"/>
    <dgm:cxn modelId="{D369E671-57B6-411F-8D85-BDFE95F9154C}" type="presParOf" srcId="{E25107C7-7872-44D6-BF51-7D25EDE29F70}" destId="{4C1696C9-6DAB-44D5-BEA3-BAF48859B87B}" srcOrd="0" destOrd="0" presId="urn:microsoft.com/office/officeart/2005/8/layout/orgChart1"/>
    <dgm:cxn modelId="{5AEDEBC7-FFA5-4ED8-A365-76FBA0AFCA1B}" type="presParOf" srcId="{4C1696C9-6DAB-44D5-BEA3-BAF48859B87B}" destId="{8AF4A454-6694-4C48-9BB8-D2D00BC4F89D}" srcOrd="0" destOrd="0" presId="urn:microsoft.com/office/officeart/2005/8/layout/orgChart1"/>
    <dgm:cxn modelId="{12941FF8-0D1A-45FE-B9F5-1B3B9208D56E}" type="presParOf" srcId="{4C1696C9-6DAB-44D5-BEA3-BAF48859B87B}" destId="{B929F76F-E061-4899-84C0-12E186342F72}" srcOrd="1" destOrd="0" presId="urn:microsoft.com/office/officeart/2005/8/layout/orgChart1"/>
    <dgm:cxn modelId="{3D1C24CF-C55A-453C-A1C5-65DFAB90F88F}" type="presParOf" srcId="{E25107C7-7872-44D6-BF51-7D25EDE29F70}" destId="{E5B321C2-5A41-412D-BF38-264BBC1921E9}" srcOrd="1" destOrd="0" presId="urn:microsoft.com/office/officeart/2005/8/layout/orgChart1"/>
    <dgm:cxn modelId="{699240C4-6497-4136-8396-48DAC1FD52EB}" type="presParOf" srcId="{E25107C7-7872-44D6-BF51-7D25EDE29F70}" destId="{DBED9EA7-4BD6-4CA6-A889-F8AA08FAEBAC}" srcOrd="2" destOrd="0" presId="urn:microsoft.com/office/officeart/2005/8/layout/orgChart1"/>
    <dgm:cxn modelId="{166AA384-3040-4FE3-A92E-2899D4962B45}" type="presParOf" srcId="{8ED99BFE-2DB6-4AE5-9C8F-3E93BE61392A}" destId="{576B9AF2-14B9-4684-93A3-640721DBAEF2}" srcOrd="4" destOrd="0" presId="urn:microsoft.com/office/officeart/2005/8/layout/orgChart1"/>
    <dgm:cxn modelId="{31F6D0F5-2C13-46C4-BD1E-78BA53A9342B}" type="presParOf" srcId="{8ED99BFE-2DB6-4AE5-9C8F-3E93BE61392A}" destId="{8CD0F7B9-DC98-4592-944A-784A8ACDA526}" srcOrd="5" destOrd="0" presId="urn:microsoft.com/office/officeart/2005/8/layout/orgChart1"/>
    <dgm:cxn modelId="{A7BAC839-97E3-4D85-8889-069244CA6B28}" type="presParOf" srcId="{8CD0F7B9-DC98-4592-944A-784A8ACDA526}" destId="{BECA9777-61CB-4F7E-BB98-DE1734C50D35}" srcOrd="0" destOrd="0" presId="urn:microsoft.com/office/officeart/2005/8/layout/orgChart1"/>
    <dgm:cxn modelId="{A3F69028-B03F-45E1-8A5A-F607746A9FD1}" type="presParOf" srcId="{BECA9777-61CB-4F7E-BB98-DE1734C50D35}" destId="{D400646D-0ABA-4507-BEBF-B530FA65F291}" srcOrd="0" destOrd="0" presId="urn:microsoft.com/office/officeart/2005/8/layout/orgChart1"/>
    <dgm:cxn modelId="{D7271A2F-A60B-4B5C-A418-ADC0883E6D03}" type="presParOf" srcId="{BECA9777-61CB-4F7E-BB98-DE1734C50D35}" destId="{34C9DDAE-8155-4B0B-A768-84BDD4E25343}" srcOrd="1" destOrd="0" presId="urn:microsoft.com/office/officeart/2005/8/layout/orgChart1"/>
    <dgm:cxn modelId="{B7444A18-D5A2-4E40-A1C2-C556B8C5A4DD}" type="presParOf" srcId="{8CD0F7B9-DC98-4592-944A-784A8ACDA526}" destId="{8CB125F5-EF4A-4A00-880C-5F049CF9D5A8}" srcOrd="1" destOrd="0" presId="urn:microsoft.com/office/officeart/2005/8/layout/orgChart1"/>
    <dgm:cxn modelId="{0BAC20DB-FBCA-4E58-8C71-DD302889537D}" type="presParOf" srcId="{8CD0F7B9-DC98-4592-944A-784A8ACDA526}" destId="{9E88E8BE-7829-457C-9116-83DD979C8EA0}" srcOrd="2" destOrd="0" presId="urn:microsoft.com/office/officeart/2005/8/layout/orgChart1"/>
    <dgm:cxn modelId="{5BE1BB66-2C62-4F48-B8EF-8C6020B3436E}" type="presParOf" srcId="{4F1D8C30-EA7F-4E6A-B517-33444088C138}" destId="{A51DAC96-5BAF-4769-A855-47A1F8CD7C51}" srcOrd="2" destOrd="0" presId="urn:microsoft.com/office/officeart/2005/8/layout/orgChart1"/>
    <dgm:cxn modelId="{DB2EF8E7-75EB-488F-808F-785C49B60470}" type="presParOf" srcId="{695BBC14-3327-489E-B731-255A2E304D3F}" destId="{FFADE231-2DCD-46B7-9D5B-19052988F369}" srcOrd="2" destOrd="0" presId="urn:microsoft.com/office/officeart/2005/8/layout/orgChart1"/>
    <dgm:cxn modelId="{2719576C-B98E-402B-9D6F-F1A2BC66A203}" type="presParOf" srcId="{DF34B1E6-3A36-4A75-BE4F-91A1C60C07D5}" destId="{8BC03718-0BC4-4920-BF5A-EBDC5998E0B8}" srcOrd="2" destOrd="0" presId="urn:microsoft.com/office/officeart/2005/8/layout/orgChart1"/>
    <dgm:cxn modelId="{0CF7AB1F-905A-48FC-9799-6891CDC5985F}" type="presParOf" srcId="{8A362F13-D405-4EB3-B983-4AD73DCF101B}" destId="{FA028CDE-693F-4616-89DB-AC3B9A606E4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6B9AF2-14B9-4684-93A3-640721DBAEF2}">
      <dsp:nvSpPr>
        <dsp:cNvPr id="0" name=""/>
        <dsp:cNvSpPr/>
      </dsp:nvSpPr>
      <dsp:spPr>
        <a:xfrm>
          <a:off x="1833965" y="4316686"/>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BCE905-1DC0-4763-81C3-C2D3AB949B93}">
      <dsp:nvSpPr>
        <dsp:cNvPr id="0" name=""/>
        <dsp:cNvSpPr/>
      </dsp:nvSpPr>
      <dsp:spPr>
        <a:xfrm>
          <a:off x="1788245" y="4316686"/>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D2511F-9E39-490A-9F39-CCD1DBF4042C}">
      <dsp:nvSpPr>
        <dsp:cNvPr id="0" name=""/>
        <dsp:cNvSpPr/>
      </dsp:nvSpPr>
      <dsp:spPr>
        <a:xfrm>
          <a:off x="702582" y="4316686"/>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5399EA-12E0-4FCE-A504-40F3AEAB4BFE}">
      <dsp:nvSpPr>
        <dsp:cNvPr id="0" name=""/>
        <dsp:cNvSpPr/>
      </dsp:nvSpPr>
      <dsp:spPr>
        <a:xfrm>
          <a:off x="94814" y="3652817"/>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D2057A-77E8-4D6E-8C5A-616E79D462DD}">
      <dsp:nvSpPr>
        <dsp:cNvPr id="0" name=""/>
        <dsp:cNvSpPr/>
      </dsp:nvSpPr>
      <dsp:spPr>
        <a:xfrm>
          <a:off x="936339" y="2988948"/>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29A23D-5452-4176-BED4-651D59FA3534}">
      <dsp:nvSpPr>
        <dsp:cNvPr id="0" name=""/>
        <dsp:cNvSpPr/>
      </dsp:nvSpPr>
      <dsp:spPr>
        <a:xfrm>
          <a:off x="2965347" y="2325079"/>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955CD-5CC3-4448-8F7F-AE469FAD3BBF}">
      <dsp:nvSpPr>
        <dsp:cNvPr id="0" name=""/>
        <dsp:cNvSpPr/>
      </dsp:nvSpPr>
      <dsp:spPr>
        <a:xfrm>
          <a:off x="2399656" y="2325079"/>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CE71D1-E74A-41F7-B5E2-8FCAB750037B}">
      <dsp:nvSpPr>
        <dsp:cNvPr id="0" name=""/>
        <dsp:cNvSpPr/>
      </dsp:nvSpPr>
      <dsp:spPr>
        <a:xfrm>
          <a:off x="2497834" y="18575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By looking at and analysing…</a:t>
          </a:r>
          <a:endParaRPr lang="en-GB" sz="1000" kern="1200"/>
        </a:p>
      </dsp:txBody>
      <dsp:txXfrm>
        <a:off x="2497834" y="1857565"/>
        <a:ext cx="935027" cy="467513"/>
      </dsp:txXfrm>
    </dsp:sp>
    <dsp:sp modelId="{A393A352-ACA6-4F72-AC98-98B58D464A98}">
      <dsp:nvSpPr>
        <dsp:cNvPr id="0" name=""/>
        <dsp:cNvSpPr/>
      </dsp:nvSpPr>
      <dsp:spPr>
        <a:xfrm>
          <a:off x="1932143" y="252143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regional context </a:t>
          </a:r>
          <a:endParaRPr lang="en-GB" sz="1000" kern="1200"/>
        </a:p>
      </dsp:txBody>
      <dsp:txXfrm>
        <a:off x="1932143" y="2521435"/>
        <a:ext cx="935027" cy="467513"/>
      </dsp:txXfrm>
    </dsp:sp>
    <dsp:sp modelId="{08509DC4-2929-498D-91F4-B53D3B65E68E}">
      <dsp:nvSpPr>
        <dsp:cNvPr id="0" name=""/>
        <dsp:cNvSpPr/>
      </dsp:nvSpPr>
      <dsp:spPr>
        <a:xfrm>
          <a:off x="3063525" y="252143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local experience </a:t>
          </a:r>
          <a:endParaRPr lang="en-GB" sz="1000" kern="1200"/>
        </a:p>
      </dsp:txBody>
      <dsp:txXfrm>
        <a:off x="3063525" y="2521435"/>
        <a:ext cx="935027" cy="467513"/>
      </dsp:txXfrm>
    </dsp:sp>
    <dsp:sp modelId="{46F3DDE4-E7C5-42EC-A599-B722DED50201}">
      <dsp:nvSpPr>
        <dsp:cNvPr id="0" name=""/>
        <dsp:cNvSpPr/>
      </dsp:nvSpPr>
      <dsp:spPr>
        <a:xfrm>
          <a:off x="1312" y="31853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And listening to local voices</a:t>
          </a:r>
          <a:endParaRPr lang="en-GB" sz="1000" kern="1200"/>
        </a:p>
      </dsp:txBody>
      <dsp:txXfrm>
        <a:off x="1312" y="3185304"/>
        <a:ext cx="935027" cy="467513"/>
      </dsp:txXfrm>
    </dsp:sp>
    <dsp:sp modelId="{FB4128D3-5831-4042-A317-1F3517023E55}">
      <dsp:nvSpPr>
        <dsp:cNvPr id="0" name=""/>
        <dsp:cNvSpPr/>
      </dsp:nvSpPr>
      <dsp:spPr>
        <a:xfrm>
          <a:off x="1366451" y="3849173"/>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We have developed a Plan which -</a:t>
          </a:r>
          <a:endParaRPr lang="en-GB" sz="1000" kern="1200"/>
        </a:p>
      </dsp:txBody>
      <dsp:txXfrm>
        <a:off x="1366451" y="3849173"/>
        <a:ext cx="935027" cy="467513"/>
      </dsp:txXfrm>
    </dsp:sp>
    <dsp:sp modelId="{51D6B2D6-0C64-413C-B294-65AC4C538B68}">
      <dsp:nvSpPr>
        <dsp:cNvPr id="0" name=""/>
        <dsp:cNvSpPr/>
      </dsp:nvSpPr>
      <dsp:spPr>
        <a:xfrm>
          <a:off x="235068" y="4513042"/>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Identifies the key issues </a:t>
          </a:r>
          <a:endParaRPr lang="en-GB" sz="1000" kern="1200"/>
        </a:p>
      </dsp:txBody>
      <dsp:txXfrm>
        <a:off x="235068" y="4513042"/>
        <a:ext cx="935027" cy="467513"/>
      </dsp:txXfrm>
    </dsp:sp>
    <dsp:sp modelId="{8AF4A454-6694-4C48-9BB8-D2D00BC4F89D}">
      <dsp:nvSpPr>
        <dsp:cNvPr id="0" name=""/>
        <dsp:cNvSpPr/>
      </dsp:nvSpPr>
      <dsp:spPr>
        <a:xfrm>
          <a:off x="1366451" y="4513042"/>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Outlines what needs to be done</a:t>
          </a:r>
        </a:p>
      </dsp:txBody>
      <dsp:txXfrm>
        <a:off x="1366451" y="4513042"/>
        <a:ext cx="935027" cy="467513"/>
      </dsp:txXfrm>
    </dsp:sp>
    <dsp:sp modelId="{D400646D-0ABA-4507-BEBF-B530FA65F291}">
      <dsp:nvSpPr>
        <dsp:cNvPr id="0" name=""/>
        <dsp:cNvSpPr/>
      </dsp:nvSpPr>
      <dsp:spPr>
        <a:xfrm>
          <a:off x="2497834" y="4513042"/>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Illustrates how actions will be progressed</a:t>
          </a:r>
          <a:endParaRPr lang="en-GB" sz="1000" kern="1200"/>
        </a:p>
      </dsp:txBody>
      <dsp:txXfrm>
        <a:off x="2497834" y="4513042"/>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B44F-1A82-4362-BF6A-331DEE6B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33</Pages>
  <Words>7410</Words>
  <Characters>42238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Alison Monteith</cp:lastModifiedBy>
  <cp:revision>25</cp:revision>
  <cp:lastPrinted>2017-11-20T14:21:00Z</cp:lastPrinted>
  <dcterms:created xsi:type="dcterms:W3CDTF">2018-04-09T15:31:00Z</dcterms:created>
  <dcterms:modified xsi:type="dcterms:W3CDTF">2018-06-05T12:57:00Z</dcterms:modified>
</cp:coreProperties>
</file>