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836676" w14:textId="77777777" w:rsidR="00286B3D" w:rsidRPr="00FC0286" w:rsidRDefault="00286B3D" w:rsidP="00286B3D">
      <w:pPr>
        <w:spacing w:after="0" w:line="240" w:lineRule="auto"/>
        <w:jc w:val="center"/>
        <w:rPr>
          <w:rFonts w:ascii="Arial" w:eastAsia="Arial Unicode MS" w:hAnsi="Arial" w:cs="Arial"/>
          <w:b/>
          <w:sz w:val="28"/>
        </w:rPr>
      </w:pPr>
      <w:r w:rsidRPr="00FC0286">
        <w:rPr>
          <w:rFonts w:ascii="Arial" w:eastAsia="Arial Unicode MS" w:hAnsi="Arial" w:cs="Arial"/>
          <w:b/>
          <w:sz w:val="28"/>
        </w:rPr>
        <w:t>PAVEMENT CAFE GUIDANCE</w:t>
      </w:r>
    </w:p>
    <w:tbl>
      <w:tblPr>
        <w:tblStyle w:val="TableGrid"/>
        <w:tblW w:w="143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gridCol w:w="4757"/>
      </w:tblGrid>
      <w:tr w:rsidR="00286B3D" w:rsidRPr="00FC0286" w14:paraId="0FB25BB9" w14:textId="77777777" w:rsidTr="00A05FA1">
        <w:tc>
          <w:tcPr>
            <w:tcW w:w="9639" w:type="dxa"/>
          </w:tcPr>
          <w:p w14:paraId="33FE82A0" w14:textId="77777777" w:rsidR="00286B3D" w:rsidRPr="00FC0286" w:rsidRDefault="00286B3D" w:rsidP="00A05FA1">
            <w:pPr>
              <w:jc w:val="center"/>
              <w:rPr>
                <w:rFonts w:ascii="Arial" w:eastAsia="Arial Unicode MS" w:hAnsi="Arial" w:cs="Arial"/>
                <w:b/>
              </w:rPr>
            </w:pPr>
          </w:p>
          <w:p w14:paraId="45E61216" w14:textId="77777777" w:rsidR="00286B3D" w:rsidRPr="00FC0286" w:rsidRDefault="00286B3D" w:rsidP="00A05FA1">
            <w:pPr>
              <w:jc w:val="center"/>
              <w:rPr>
                <w:rFonts w:ascii="Arial" w:eastAsia="Arial Unicode MS" w:hAnsi="Arial" w:cs="Arial"/>
                <w:b/>
              </w:rPr>
            </w:pPr>
            <w:r w:rsidRPr="00FC0286">
              <w:rPr>
                <w:rFonts w:ascii="Arial" w:hAnsi="Arial" w:cs="Arial"/>
                <w:noProof/>
                <w:lang w:eastAsia="en-GB"/>
              </w:rPr>
              <w:drawing>
                <wp:inline distT="0" distB="0" distL="0" distR="0" wp14:anchorId="3948E8CD" wp14:editId="0C0FD952">
                  <wp:extent cx="2580515" cy="3606311"/>
                  <wp:effectExtent l="0" t="0" r="0" b="0"/>
                  <wp:docPr id="1" name="Picture 1" descr="A fenced in area near a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fenced in area near a building&#10;&#10;Description automatically generated"/>
                          <pic:cNvPicPr/>
                        </pic:nvPicPr>
                        <pic:blipFill>
                          <a:blip r:embed="rId8"/>
                          <a:stretch>
                            <a:fillRect/>
                          </a:stretch>
                        </pic:blipFill>
                        <pic:spPr>
                          <a:xfrm>
                            <a:off x="0" y="0"/>
                            <a:ext cx="2581898" cy="3608244"/>
                          </a:xfrm>
                          <a:prstGeom prst="rect">
                            <a:avLst/>
                          </a:prstGeom>
                        </pic:spPr>
                      </pic:pic>
                    </a:graphicData>
                  </a:graphic>
                </wp:inline>
              </w:drawing>
            </w:r>
          </w:p>
        </w:tc>
        <w:tc>
          <w:tcPr>
            <w:tcW w:w="4757" w:type="dxa"/>
          </w:tcPr>
          <w:p w14:paraId="2650A74B" w14:textId="77777777" w:rsidR="00286B3D" w:rsidRPr="00FC0286" w:rsidRDefault="00286B3D" w:rsidP="00A05FA1">
            <w:pPr>
              <w:jc w:val="center"/>
              <w:rPr>
                <w:rFonts w:ascii="Arial" w:eastAsia="Arial Unicode MS" w:hAnsi="Arial" w:cs="Arial"/>
                <w:b/>
              </w:rPr>
            </w:pPr>
          </w:p>
          <w:p w14:paraId="7F2E9ECA" w14:textId="77777777" w:rsidR="00286B3D" w:rsidRPr="00FC0286" w:rsidRDefault="00286B3D" w:rsidP="00A05FA1">
            <w:pPr>
              <w:rPr>
                <w:rFonts w:ascii="Arial" w:eastAsia="Arial Unicode MS" w:hAnsi="Arial" w:cs="Arial"/>
                <w:b/>
              </w:rPr>
            </w:pPr>
          </w:p>
          <w:p w14:paraId="3A8EB494" w14:textId="77777777" w:rsidR="00286B3D" w:rsidRPr="00FC0286" w:rsidRDefault="00286B3D" w:rsidP="00A05FA1">
            <w:pPr>
              <w:rPr>
                <w:rFonts w:ascii="Arial" w:eastAsia="Arial Unicode MS" w:hAnsi="Arial" w:cs="Arial"/>
                <w:b/>
              </w:rPr>
            </w:pPr>
          </w:p>
        </w:tc>
      </w:tr>
      <w:tr w:rsidR="00286B3D" w:rsidRPr="00FC0286" w14:paraId="05F72B04" w14:textId="77777777" w:rsidTr="00A05FA1">
        <w:tc>
          <w:tcPr>
            <w:tcW w:w="9639" w:type="dxa"/>
          </w:tcPr>
          <w:p w14:paraId="48758666" w14:textId="77777777" w:rsidR="00286B3D" w:rsidRPr="00FC0286" w:rsidRDefault="00286B3D" w:rsidP="00A05FA1">
            <w:pPr>
              <w:jc w:val="right"/>
              <w:rPr>
                <w:rFonts w:ascii="Arial" w:eastAsia="Arial Unicode MS" w:hAnsi="Arial" w:cs="Arial"/>
                <w:b/>
              </w:rPr>
            </w:pPr>
          </w:p>
        </w:tc>
        <w:tc>
          <w:tcPr>
            <w:tcW w:w="4757" w:type="dxa"/>
          </w:tcPr>
          <w:p w14:paraId="5FB1C7C0" w14:textId="77777777" w:rsidR="00286B3D" w:rsidRPr="00FC0286" w:rsidRDefault="00286B3D" w:rsidP="00A05FA1">
            <w:pPr>
              <w:rPr>
                <w:rFonts w:ascii="Arial" w:eastAsia="Arial Unicode MS" w:hAnsi="Arial" w:cs="Arial"/>
                <w:b/>
              </w:rPr>
            </w:pPr>
          </w:p>
          <w:p w14:paraId="424902A4" w14:textId="77777777" w:rsidR="00286B3D" w:rsidRPr="00FC0286" w:rsidRDefault="00286B3D" w:rsidP="00A05FA1">
            <w:pPr>
              <w:rPr>
                <w:rFonts w:ascii="Arial" w:eastAsia="Arial Unicode MS" w:hAnsi="Arial" w:cs="Arial"/>
                <w:b/>
              </w:rPr>
            </w:pPr>
          </w:p>
        </w:tc>
      </w:tr>
    </w:tbl>
    <w:p w14:paraId="7639FF55" w14:textId="77777777" w:rsidR="00286B3D" w:rsidRPr="00FC0286" w:rsidRDefault="00286B3D" w:rsidP="00286B3D">
      <w:pPr>
        <w:spacing w:after="0" w:line="240" w:lineRule="auto"/>
        <w:rPr>
          <w:rFonts w:ascii="Arial" w:eastAsia="Arial Unicode MS" w:hAnsi="Arial" w:cs="Arial"/>
          <w:b/>
        </w:rPr>
      </w:pPr>
    </w:p>
    <w:p w14:paraId="2A0559A4" w14:textId="77777777" w:rsidR="00286B3D" w:rsidRPr="00FC0286" w:rsidRDefault="00286B3D" w:rsidP="00286B3D">
      <w:pPr>
        <w:spacing w:after="0" w:line="240" w:lineRule="auto"/>
        <w:rPr>
          <w:rFonts w:ascii="Arial" w:eastAsia="Arial Unicode MS" w:hAnsi="Arial" w:cs="Arial"/>
          <w:b/>
        </w:rPr>
      </w:pPr>
    </w:p>
    <w:p w14:paraId="2A4CA280" w14:textId="77777777" w:rsidR="00286B3D" w:rsidRPr="00FC0286" w:rsidRDefault="00286B3D" w:rsidP="00286B3D">
      <w:pPr>
        <w:spacing w:after="0" w:line="240" w:lineRule="auto"/>
        <w:jc w:val="right"/>
        <w:rPr>
          <w:rFonts w:ascii="Arial" w:eastAsia="Arial Unicode MS" w:hAnsi="Arial" w:cs="Arial"/>
          <w:b/>
        </w:rPr>
      </w:pPr>
      <w:r w:rsidRPr="00FC0286">
        <w:rPr>
          <w:rFonts w:ascii="Arial" w:eastAsia="Arial Unicode MS" w:hAnsi="Arial" w:cs="Arial"/>
          <w:b/>
          <w:sz w:val="28"/>
        </w:rPr>
        <w:t xml:space="preserve">HIGHWAY CONSIDERATIONS </w:t>
      </w:r>
    </w:p>
    <w:p w14:paraId="5902CBA2" w14:textId="3A38B74F" w:rsidR="00286B3D" w:rsidRPr="00FC0286" w:rsidRDefault="00A34F87" w:rsidP="00286B3D">
      <w:pPr>
        <w:spacing w:after="0" w:line="240" w:lineRule="auto"/>
        <w:jc w:val="right"/>
        <w:rPr>
          <w:rFonts w:ascii="Arial" w:eastAsia="Arial Unicode MS" w:hAnsi="Arial" w:cs="Arial"/>
          <w:b/>
        </w:rPr>
      </w:pPr>
      <w:r>
        <w:rPr>
          <w:rFonts w:ascii="Arial" w:eastAsia="Arial Unicode MS" w:hAnsi="Arial" w:cs="Arial"/>
          <w:b/>
        </w:rPr>
        <w:t>Sept 2024</w:t>
      </w:r>
    </w:p>
    <w:p w14:paraId="5B4AFC76" w14:textId="77777777" w:rsidR="00286B3D" w:rsidRPr="00FC0286" w:rsidRDefault="00286B3D" w:rsidP="00286B3D">
      <w:pPr>
        <w:spacing w:after="0" w:line="240" w:lineRule="auto"/>
        <w:rPr>
          <w:rFonts w:ascii="Arial" w:eastAsia="Arial Unicode MS" w:hAnsi="Arial" w:cs="Arial"/>
          <w:b/>
        </w:rPr>
      </w:pPr>
    </w:p>
    <w:p w14:paraId="66C4294F" w14:textId="77777777" w:rsidR="00286B3D" w:rsidRPr="00FC0286" w:rsidRDefault="00286B3D" w:rsidP="00286B3D">
      <w:pPr>
        <w:spacing w:after="0" w:line="240" w:lineRule="auto"/>
        <w:rPr>
          <w:rFonts w:ascii="Arial" w:eastAsia="Arial Unicode MS" w:hAnsi="Arial" w:cs="Arial"/>
          <w:b/>
        </w:rPr>
        <w:sectPr w:rsidR="00286B3D" w:rsidRPr="00FC0286" w:rsidSect="00286B3D">
          <w:headerReference w:type="default" r:id="rId9"/>
          <w:footerReference w:type="default" r:id="rId10"/>
          <w:pgSz w:w="11906" w:h="16838"/>
          <w:pgMar w:top="2127" w:right="1134" w:bottom="1276" w:left="1134" w:header="708" w:footer="407" w:gutter="0"/>
          <w:cols w:space="708"/>
          <w:docGrid w:linePitch="360"/>
        </w:sectPr>
      </w:pPr>
    </w:p>
    <w:sdt>
      <w:sdtPr>
        <w:rPr>
          <w:rFonts w:ascii="Arial" w:eastAsiaTheme="minorHAnsi" w:hAnsi="Arial" w:cs="Arial"/>
          <w:color w:val="auto"/>
          <w:sz w:val="22"/>
          <w:szCs w:val="22"/>
          <w:lang w:val="en-GB"/>
        </w:rPr>
        <w:id w:val="-990255630"/>
        <w:docPartObj>
          <w:docPartGallery w:val="Table of Contents"/>
          <w:docPartUnique/>
        </w:docPartObj>
      </w:sdtPr>
      <w:sdtEndPr>
        <w:rPr>
          <w:b/>
          <w:bCs/>
          <w:noProof/>
        </w:rPr>
      </w:sdtEndPr>
      <w:sdtContent>
        <w:p w14:paraId="0E71B1DD" w14:textId="77777777" w:rsidR="00286B3D" w:rsidRPr="00FC0286" w:rsidRDefault="00286B3D" w:rsidP="00286B3D">
          <w:pPr>
            <w:pStyle w:val="TOCHeading"/>
            <w:rPr>
              <w:rFonts w:ascii="Arial" w:hAnsi="Arial" w:cs="Arial"/>
            </w:rPr>
          </w:pPr>
          <w:r w:rsidRPr="00FC0286">
            <w:rPr>
              <w:rFonts w:ascii="Arial" w:hAnsi="Arial" w:cs="Arial"/>
            </w:rPr>
            <w:t>Contents</w:t>
          </w:r>
        </w:p>
        <w:p w14:paraId="3AC12FEC" w14:textId="77777777" w:rsidR="00286B3D" w:rsidRDefault="00286B3D" w:rsidP="00286B3D">
          <w:pPr>
            <w:pStyle w:val="TOC1"/>
            <w:rPr>
              <w:rFonts w:eastAsiaTheme="minorEastAsia"/>
              <w:noProof/>
              <w:kern w:val="2"/>
              <w:lang w:eastAsia="en-GB"/>
              <w14:ligatures w14:val="standardContextual"/>
            </w:rPr>
          </w:pPr>
          <w:r w:rsidRPr="00FC0286">
            <w:rPr>
              <w:rFonts w:ascii="Arial" w:hAnsi="Arial" w:cs="Arial"/>
            </w:rPr>
            <w:fldChar w:fldCharType="begin"/>
          </w:r>
          <w:r w:rsidRPr="00FC0286">
            <w:rPr>
              <w:rFonts w:ascii="Arial" w:hAnsi="Arial" w:cs="Arial"/>
            </w:rPr>
            <w:instrText xml:space="preserve"> TOC \o "1-3" \h \z \u </w:instrText>
          </w:r>
          <w:r w:rsidRPr="00FC0286">
            <w:rPr>
              <w:rFonts w:ascii="Arial" w:hAnsi="Arial" w:cs="Arial"/>
            </w:rPr>
            <w:fldChar w:fldCharType="separate"/>
          </w:r>
          <w:hyperlink w:anchor="_Toc162010195" w:history="1">
            <w:r w:rsidRPr="004E2E23">
              <w:rPr>
                <w:rStyle w:val="Hyperlink"/>
                <w:rFonts w:ascii="Arial" w:hAnsi="Arial" w:cs="Arial"/>
                <w:noProof/>
              </w:rPr>
              <w:t>1.</w:t>
            </w:r>
            <w:r>
              <w:rPr>
                <w:rFonts w:eastAsiaTheme="minorEastAsia"/>
                <w:noProof/>
                <w:kern w:val="2"/>
                <w:lang w:eastAsia="en-GB"/>
                <w14:ligatures w14:val="standardContextual"/>
              </w:rPr>
              <w:tab/>
            </w:r>
            <w:r w:rsidRPr="004E2E23">
              <w:rPr>
                <w:rStyle w:val="Hyperlink"/>
                <w:rFonts w:ascii="Arial" w:hAnsi="Arial" w:cs="Arial"/>
                <w:noProof/>
              </w:rPr>
              <w:t>Purpose</w:t>
            </w:r>
            <w:r>
              <w:rPr>
                <w:noProof/>
                <w:webHidden/>
              </w:rPr>
              <w:tab/>
            </w:r>
            <w:r>
              <w:rPr>
                <w:noProof/>
                <w:webHidden/>
              </w:rPr>
              <w:fldChar w:fldCharType="begin"/>
            </w:r>
            <w:r>
              <w:rPr>
                <w:noProof/>
                <w:webHidden/>
              </w:rPr>
              <w:instrText xml:space="preserve"> PAGEREF _Toc162010195 \h </w:instrText>
            </w:r>
            <w:r>
              <w:rPr>
                <w:noProof/>
                <w:webHidden/>
              </w:rPr>
            </w:r>
            <w:r>
              <w:rPr>
                <w:noProof/>
                <w:webHidden/>
              </w:rPr>
              <w:fldChar w:fldCharType="separate"/>
            </w:r>
            <w:r>
              <w:rPr>
                <w:noProof/>
                <w:webHidden/>
              </w:rPr>
              <w:t>2</w:t>
            </w:r>
            <w:r>
              <w:rPr>
                <w:noProof/>
                <w:webHidden/>
              </w:rPr>
              <w:fldChar w:fldCharType="end"/>
            </w:r>
          </w:hyperlink>
        </w:p>
        <w:p w14:paraId="205832E6" w14:textId="77777777" w:rsidR="00286B3D" w:rsidRDefault="006E289C" w:rsidP="00286B3D">
          <w:pPr>
            <w:pStyle w:val="TOC1"/>
            <w:rPr>
              <w:rFonts w:eastAsiaTheme="minorEastAsia"/>
              <w:noProof/>
              <w:kern w:val="2"/>
              <w:lang w:eastAsia="en-GB"/>
              <w14:ligatures w14:val="standardContextual"/>
            </w:rPr>
          </w:pPr>
          <w:hyperlink w:anchor="_Toc162010196" w:history="1">
            <w:r w:rsidR="00286B3D" w:rsidRPr="004E2E23">
              <w:rPr>
                <w:rStyle w:val="Hyperlink"/>
                <w:rFonts w:ascii="Arial" w:hAnsi="Arial" w:cs="Arial"/>
                <w:noProof/>
              </w:rPr>
              <w:t>2.</w:t>
            </w:r>
            <w:r w:rsidR="00286B3D">
              <w:rPr>
                <w:rFonts w:eastAsiaTheme="minorEastAsia"/>
                <w:noProof/>
                <w:kern w:val="2"/>
                <w:lang w:eastAsia="en-GB"/>
                <w14:ligatures w14:val="standardContextual"/>
              </w:rPr>
              <w:tab/>
            </w:r>
            <w:r w:rsidR="00286B3D" w:rsidRPr="004E2E23">
              <w:rPr>
                <w:rStyle w:val="Hyperlink"/>
                <w:rFonts w:ascii="Arial" w:hAnsi="Arial" w:cs="Arial"/>
                <w:noProof/>
              </w:rPr>
              <w:t>Scope</w:t>
            </w:r>
            <w:r w:rsidR="00286B3D">
              <w:rPr>
                <w:noProof/>
                <w:webHidden/>
              </w:rPr>
              <w:tab/>
            </w:r>
            <w:r w:rsidR="00286B3D">
              <w:rPr>
                <w:noProof/>
                <w:webHidden/>
              </w:rPr>
              <w:fldChar w:fldCharType="begin"/>
            </w:r>
            <w:r w:rsidR="00286B3D">
              <w:rPr>
                <w:noProof/>
                <w:webHidden/>
              </w:rPr>
              <w:instrText xml:space="preserve"> PAGEREF _Toc162010196 \h </w:instrText>
            </w:r>
            <w:r w:rsidR="00286B3D">
              <w:rPr>
                <w:noProof/>
                <w:webHidden/>
              </w:rPr>
            </w:r>
            <w:r w:rsidR="00286B3D">
              <w:rPr>
                <w:noProof/>
                <w:webHidden/>
              </w:rPr>
              <w:fldChar w:fldCharType="separate"/>
            </w:r>
            <w:r w:rsidR="00286B3D">
              <w:rPr>
                <w:noProof/>
                <w:webHidden/>
              </w:rPr>
              <w:t>2</w:t>
            </w:r>
            <w:r w:rsidR="00286B3D">
              <w:rPr>
                <w:noProof/>
                <w:webHidden/>
              </w:rPr>
              <w:fldChar w:fldCharType="end"/>
            </w:r>
          </w:hyperlink>
        </w:p>
        <w:p w14:paraId="72A563F0" w14:textId="77777777" w:rsidR="00286B3D" w:rsidRDefault="006E289C" w:rsidP="00286B3D">
          <w:pPr>
            <w:pStyle w:val="TOC1"/>
            <w:rPr>
              <w:rFonts w:eastAsiaTheme="minorEastAsia"/>
              <w:noProof/>
              <w:kern w:val="2"/>
              <w:lang w:eastAsia="en-GB"/>
              <w14:ligatures w14:val="standardContextual"/>
            </w:rPr>
          </w:pPr>
          <w:hyperlink w:anchor="_Toc162010197" w:history="1">
            <w:r w:rsidR="00286B3D" w:rsidRPr="004E2E23">
              <w:rPr>
                <w:rStyle w:val="Hyperlink"/>
                <w:rFonts w:ascii="Arial" w:hAnsi="Arial" w:cs="Arial"/>
                <w:noProof/>
              </w:rPr>
              <w:t>3.</w:t>
            </w:r>
            <w:r w:rsidR="00286B3D">
              <w:rPr>
                <w:rFonts w:eastAsiaTheme="minorEastAsia"/>
                <w:noProof/>
                <w:kern w:val="2"/>
                <w:lang w:eastAsia="en-GB"/>
                <w14:ligatures w14:val="standardContextual"/>
              </w:rPr>
              <w:tab/>
            </w:r>
            <w:r w:rsidR="00286B3D" w:rsidRPr="004E2E23">
              <w:rPr>
                <w:rStyle w:val="Hyperlink"/>
                <w:rFonts w:ascii="Arial" w:hAnsi="Arial" w:cs="Arial"/>
                <w:noProof/>
              </w:rPr>
              <w:t>Background</w:t>
            </w:r>
            <w:r w:rsidR="00286B3D">
              <w:rPr>
                <w:noProof/>
                <w:webHidden/>
              </w:rPr>
              <w:tab/>
            </w:r>
            <w:r w:rsidR="00286B3D">
              <w:rPr>
                <w:noProof/>
                <w:webHidden/>
              </w:rPr>
              <w:fldChar w:fldCharType="begin"/>
            </w:r>
            <w:r w:rsidR="00286B3D">
              <w:rPr>
                <w:noProof/>
                <w:webHidden/>
              </w:rPr>
              <w:instrText xml:space="preserve"> PAGEREF _Toc162010197 \h </w:instrText>
            </w:r>
            <w:r w:rsidR="00286B3D">
              <w:rPr>
                <w:noProof/>
                <w:webHidden/>
              </w:rPr>
            </w:r>
            <w:r w:rsidR="00286B3D">
              <w:rPr>
                <w:noProof/>
                <w:webHidden/>
              </w:rPr>
              <w:fldChar w:fldCharType="separate"/>
            </w:r>
            <w:r w:rsidR="00286B3D">
              <w:rPr>
                <w:noProof/>
                <w:webHidden/>
              </w:rPr>
              <w:t>2</w:t>
            </w:r>
            <w:r w:rsidR="00286B3D">
              <w:rPr>
                <w:noProof/>
                <w:webHidden/>
              </w:rPr>
              <w:fldChar w:fldCharType="end"/>
            </w:r>
          </w:hyperlink>
        </w:p>
        <w:p w14:paraId="4DF7EBD7" w14:textId="77777777" w:rsidR="00286B3D" w:rsidRDefault="006E289C" w:rsidP="00286B3D">
          <w:pPr>
            <w:pStyle w:val="TOC1"/>
            <w:rPr>
              <w:rFonts w:eastAsiaTheme="minorEastAsia"/>
              <w:noProof/>
              <w:kern w:val="2"/>
              <w:lang w:eastAsia="en-GB"/>
              <w14:ligatures w14:val="standardContextual"/>
            </w:rPr>
          </w:pPr>
          <w:hyperlink w:anchor="_Toc162010198" w:history="1">
            <w:r w:rsidR="00286B3D" w:rsidRPr="004E2E23">
              <w:rPr>
                <w:rStyle w:val="Hyperlink"/>
                <w:rFonts w:ascii="Arial" w:hAnsi="Arial" w:cs="Arial"/>
                <w:noProof/>
              </w:rPr>
              <w:t>4.</w:t>
            </w:r>
            <w:r w:rsidR="00286B3D">
              <w:rPr>
                <w:rFonts w:eastAsiaTheme="minorEastAsia"/>
                <w:noProof/>
                <w:kern w:val="2"/>
                <w:lang w:eastAsia="en-GB"/>
                <w14:ligatures w14:val="standardContextual"/>
              </w:rPr>
              <w:tab/>
            </w:r>
            <w:r w:rsidR="00286B3D" w:rsidRPr="004E2E23">
              <w:rPr>
                <w:rStyle w:val="Hyperlink"/>
                <w:rFonts w:ascii="Arial" w:hAnsi="Arial" w:cs="Arial"/>
                <w:noProof/>
              </w:rPr>
              <w:t>Location &amp; Layout</w:t>
            </w:r>
            <w:r w:rsidR="00286B3D">
              <w:rPr>
                <w:noProof/>
                <w:webHidden/>
              </w:rPr>
              <w:tab/>
            </w:r>
            <w:r w:rsidR="00286B3D">
              <w:rPr>
                <w:noProof/>
                <w:webHidden/>
              </w:rPr>
              <w:fldChar w:fldCharType="begin"/>
            </w:r>
            <w:r w:rsidR="00286B3D">
              <w:rPr>
                <w:noProof/>
                <w:webHidden/>
              </w:rPr>
              <w:instrText xml:space="preserve"> PAGEREF _Toc162010198 \h </w:instrText>
            </w:r>
            <w:r w:rsidR="00286B3D">
              <w:rPr>
                <w:noProof/>
                <w:webHidden/>
              </w:rPr>
            </w:r>
            <w:r w:rsidR="00286B3D">
              <w:rPr>
                <w:noProof/>
                <w:webHidden/>
              </w:rPr>
              <w:fldChar w:fldCharType="separate"/>
            </w:r>
            <w:r w:rsidR="00286B3D">
              <w:rPr>
                <w:noProof/>
                <w:webHidden/>
              </w:rPr>
              <w:t>3</w:t>
            </w:r>
            <w:r w:rsidR="00286B3D">
              <w:rPr>
                <w:noProof/>
                <w:webHidden/>
              </w:rPr>
              <w:fldChar w:fldCharType="end"/>
            </w:r>
          </w:hyperlink>
        </w:p>
        <w:p w14:paraId="3B1F8879" w14:textId="77777777" w:rsidR="00286B3D" w:rsidRDefault="006E289C" w:rsidP="00286B3D">
          <w:pPr>
            <w:pStyle w:val="TOC1"/>
            <w:rPr>
              <w:rFonts w:eastAsiaTheme="minorEastAsia"/>
              <w:noProof/>
              <w:kern w:val="2"/>
              <w:lang w:eastAsia="en-GB"/>
              <w14:ligatures w14:val="standardContextual"/>
            </w:rPr>
          </w:pPr>
          <w:hyperlink w:anchor="_Toc162010199" w:history="1">
            <w:r w:rsidR="00286B3D" w:rsidRPr="004E2E23">
              <w:rPr>
                <w:rStyle w:val="Hyperlink"/>
                <w:rFonts w:ascii="Arial" w:hAnsi="Arial" w:cs="Arial"/>
                <w:noProof/>
              </w:rPr>
              <w:t>5.</w:t>
            </w:r>
            <w:r w:rsidR="00286B3D">
              <w:rPr>
                <w:rFonts w:eastAsiaTheme="minorEastAsia"/>
                <w:noProof/>
                <w:kern w:val="2"/>
                <w:lang w:eastAsia="en-GB"/>
                <w14:ligatures w14:val="standardContextual"/>
              </w:rPr>
              <w:tab/>
            </w:r>
            <w:r w:rsidR="00286B3D" w:rsidRPr="004E2E23">
              <w:rPr>
                <w:rStyle w:val="Hyperlink"/>
                <w:rFonts w:ascii="Arial" w:hAnsi="Arial" w:cs="Arial"/>
                <w:noProof/>
              </w:rPr>
              <w:t>Pavement Cafés in Pedestrian Areas</w:t>
            </w:r>
            <w:r w:rsidR="00286B3D">
              <w:rPr>
                <w:noProof/>
                <w:webHidden/>
              </w:rPr>
              <w:tab/>
            </w:r>
            <w:r w:rsidR="00286B3D">
              <w:rPr>
                <w:noProof/>
                <w:webHidden/>
              </w:rPr>
              <w:fldChar w:fldCharType="begin"/>
            </w:r>
            <w:r w:rsidR="00286B3D">
              <w:rPr>
                <w:noProof/>
                <w:webHidden/>
              </w:rPr>
              <w:instrText xml:space="preserve"> PAGEREF _Toc162010199 \h </w:instrText>
            </w:r>
            <w:r w:rsidR="00286B3D">
              <w:rPr>
                <w:noProof/>
                <w:webHidden/>
              </w:rPr>
            </w:r>
            <w:r w:rsidR="00286B3D">
              <w:rPr>
                <w:noProof/>
                <w:webHidden/>
              </w:rPr>
              <w:fldChar w:fldCharType="separate"/>
            </w:r>
            <w:r w:rsidR="00286B3D">
              <w:rPr>
                <w:noProof/>
                <w:webHidden/>
              </w:rPr>
              <w:t>5</w:t>
            </w:r>
            <w:r w:rsidR="00286B3D">
              <w:rPr>
                <w:noProof/>
                <w:webHidden/>
              </w:rPr>
              <w:fldChar w:fldCharType="end"/>
            </w:r>
          </w:hyperlink>
        </w:p>
        <w:p w14:paraId="43C35CFA" w14:textId="77777777" w:rsidR="00286B3D" w:rsidRDefault="006E289C" w:rsidP="00286B3D">
          <w:pPr>
            <w:pStyle w:val="TOC1"/>
            <w:rPr>
              <w:rFonts w:eastAsiaTheme="minorEastAsia"/>
              <w:noProof/>
              <w:kern w:val="2"/>
              <w:lang w:eastAsia="en-GB"/>
              <w14:ligatures w14:val="standardContextual"/>
            </w:rPr>
          </w:pPr>
          <w:hyperlink w:anchor="_Toc162010200" w:history="1">
            <w:r w:rsidR="00286B3D" w:rsidRPr="004E2E23">
              <w:rPr>
                <w:rStyle w:val="Hyperlink"/>
                <w:rFonts w:ascii="Arial" w:hAnsi="Arial" w:cs="Arial"/>
                <w:noProof/>
              </w:rPr>
              <w:t>6.</w:t>
            </w:r>
            <w:r w:rsidR="00286B3D">
              <w:rPr>
                <w:rFonts w:eastAsiaTheme="minorEastAsia"/>
                <w:noProof/>
                <w:kern w:val="2"/>
                <w:lang w:eastAsia="en-GB"/>
                <w14:ligatures w14:val="standardContextual"/>
              </w:rPr>
              <w:tab/>
            </w:r>
            <w:r w:rsidR="00286B3D" w:rsidRPr="004E2E23">
              <w:rPr>
                <w:rStyle w:val="Hyperlink"/>
                <w:rFonts w:ascii="Arial" w:hAnsi="Arial" w:cs="Arial"/>
                <w:noProof/>
              </w:rPr>
              <w:t>Pavement Cafés Remote from Premises</w:t>
            </w:r>
            <w:r w:rsidR="00286B3D">
              <w:rPr>
                <w:noProof/>
                <w:webHidden/>
              </w:rPr>
              <w:tab/>
            </w:r>
            <w:r w:rsidR="00286B3D">
              <w:rPr>
                <w:noProof/>
                <w:webHidden/>
              </w:rPr>
              <w:fldChar w:fldCharType="begin"/>
            </w:r>
            <w:r w:rsidR="00286B3D">
              <w:rPr>
                <w:noProof/>
                <w:webHidden/>
              </w:rPr>
              <w:instrText xml:space="preserve"> PAGEREF _Toc162010200 \h </w:instrText>
            </w:r>
            <w:r w:rsidR="00286B3D">
              <w:rPr>
                <w:noProof/>
                <w:webHidden/>
              </w:rPr>
            </w:r>
            <w:r w:rsidR="00286B3D">
              <w:rPr>
                <w:noProof/>
                <w:webHidden/>
              </w:rPr>
              <w:fldChar w:fldCharType="separate"/>
            </w:r>
            <w:r w:rsidR="00286B3D">
              <w:rPr>
                <w:noProof/>
                <w:webHidden/>
              </w:rPr>
              <w:t>6</w:t>
            </w:r>
            <w:r w:rsidR="00286B3D">
              <w:rPr>
                <w:noProof/>
                <w:webHidden/>
              </w:rPr>
              <w:fldChar w:fldCharType="end"/>
            </w:r>
          </w:hyperlink>
        </w:p>
        <w:p w14:paraId="38D2C68D" w14:textId="77777777" w:rsidR="00286B3D" w:rsidRDefault="006E289C" w:rsidP="00286B3D">
          <w:pPr>
            <w:pStyle w:val="TOC1"/>
            <w:rPr>
              <w:rFonts w:eastAsiaTheme="minorEastAsia"/>
              <w:noProof/>
              <w:kern w:val="2"/>
              <w:lang w:eastAsia="en-GB"/>
              <w14:ligatures w14:val="standardContextual"/>
            </w:rPr>
          </w:pPr>
          <w:hyperlink w:anchor="_Toc162010201" w:history="1">
            <w:r w:rsidR="00286B3D" w:rsidRPr="004E2E23">
              <w:rPr>
                <w:rStyle w:val="Hyperlink"/>
                <w:rFonts w:ascii="Arial" w:hAnsi="Arial" w:cs="Arial"/>
                <w:noProof/>
              </w:rPr>
              <w:t>7.</w:t>
            </w:r>
            <w:r w:rsidR="00286B3D">
              <w:rPr>
                <w:rFonts w:eastAsiaTheme="minorEastAsia"/>
                <w:noProof/>
                <w:kern w:val="2"/>
                <w:lang w:eastAsia="en-GB"/>
                <w14:ligatures w14:val="standardContextual"/>
              </w:rPr>
              <w:tab/>
            </w:r>
            <w:r w:rsidR="00286B3D" w:rsidRPr="004E2E23">
              <w:rPr>
                <w:rStyle w:val="Hyperlink"/>
                <w:rFonts w:ascii="Arial" w:hAnsi="Arial" w:cs="Arial"/>
                <w:noProof/>
              </w:rPr>
              <w:t>Pavement Café Enclosures</w:t>
            </w:r>
            <w:r w:rsidR="00286B3D">
              <w:rPr>
                <w:noProof/>
                <w:webHidden/>
              </w:rPr>
              <w:tab/>
            </w:r>
            <w:r w:rsidR="00286B3D">
              <w:rPr>
                <w:noProof/>
                <w:webHidden/>
              </w:rPr>
              <w:fldChar w:fldCharType="begin"/>
            </w:r>
            <w:r w:rsidR="00286B3D">
              <w:rPr>
                <w:noProof/>
                <w:webHidden/>
              </w:rPr>
              <w:instrText xml:space="preserve"> PAGEREF _Toc162010201 \h </w:instrText>
            </w:r>
            <w:r w:rsidR="00286B3D">
              <w:rPr>
                <w:noProof/>
                <w:webHidden/>
              </w:rPr>
            </w:r>
            <w:r w:rsidR="00286B3D">
              <w:rPr>
                <w:noProof/>
                <w:webHidden/>
              </w:rPr>
              <w:fldChar w:fldCharType="separate"/>
            </w:r>
            <w:r w:rsidR="00286B3D">
              <w:rPr>
                <w:noProof/>
                <w:webHidden/>
              </w:rPr>
              <w:t>6</w:t>
            </w:r>
            <w:r w:rsidR="00286B3D">
              <w:rPr>
                <w:noProof/>
                <w:webHidden/>
              </w:rPr>
              <w:fldChar w:fldCharType="end"/>
            </w:r>
          </w:hyperlink>
        </w:p>
        <w:p w14:paraId="0917E000" w14:textId="77777777" w:rsidR="00286B3D" w:rsidRDefault="006E289C" w:rsidP="00286B3D">
          <w:pPr>
            <w:pStyle w:val="TOC1"/>
            <w:rPr>
              <w:rFonts w:eastAsiaTheme="minorEastAsia"/>
              <w:noProof/>
              <w:kern w:val="2"/>
              <w:lang w:eastAsia="en-GB"/>
              <w14:ligatures w14:val="standardContextual"/>
            </w:rPr>
          </w:pPr>
          <w:hyperlink w:anchor="_Toc162010202" w:history="1">
            <w:r w:rsidR="00286B3D" w:rsidRPr="004E2E23">
              <w:rPr>
                <w:rStyle w:val="Hyperlink"/>
                <w:rFonts w:ascii="Arial" w:hAnsi="Arial" w:cs="Arial"/>
                <w:noProof/>
              </w:rPr>
              <w:t>8.</w:t>
            </w:r>
            <w:r w:rsidR="00286B3D">
              <w:rPr>
                <w:rFonts w:eastAsiaTheme="minorEastAsia"/>
                <w:noProof/>
                <w:kern w:val="2"/>
                <w:lang w:eastAsia="en-GB"/>
                <w14:ligatures w14:val="standardContextual"/>
              </w:rPr>
              <w:tab/>
            </w:r>
            <w:r w:rsidR="00286B3D" w:rsidRPr="004E2E23">
              <w:rPr>
                <w:rStyle w:val="Hyperlink"/>
                <w:rFonts w:ascii="Arial" w:hAnsi="Arial" w:cs="Arial"/>
                <w:noProof/>
              </w:rPr>
              <w:t>Other Considerations</w:t>
            </w:r>
            <w:r w:rsidR="00286B3D">
              <w:rPr>
                <w:noProof/>
                <w:webHidden/>
              </w:rPr>
              <w:tab/>
            </w:r>
            <w:r w:rsidR="00286B3D">
              <w:rPr>
                <w:noProof/>
                <w:webHidden/>
              </w:rPr>
              <w:fldChar w:fldCharType="begin"/>
            </w:r>
            <w:r w:rsidR="00286B3D">
              <w:rPr>
                <w:noProof/>
                <w:webHidden/>
              </w:rPr>
              <w:instrText xml:space="preserve"> PAGEREF _Toc162010202 \h </w:instrText>
            </w:r>
            <w:r w:rsidR="00286B3D">
              <w:rPr>
                <w:noProof/>
                <w:webHidden/>
              </w:rPr>
            </w:r>
            <w:r w:rsidR="00286B3D">
              <w:rPr>
                <w:noProof/>
                <w:webHidden/>
              </w:rPr>
              <w:fldChar w:fldCharType="separate"/>
            </w:r>
            <w:r w:rsidR="00286B3D">
              <w:rPr>
                <w:noProof/>
                <w:webHidden/>
              </w:rPr>
              <w:t>7</w:t>
            </w:r>
            <w:r w:rsidR="00286B3D">
              <w:rPr>
                <w:noProof/>
                <w:webHidden/>
              </w:rPr>
              <w:fldChar w:fldCharType="end"/>
            </w:r>
          </w:hyperlink>
        </w:p>
        <w:p w14:paraId="73F90C21" w14:textId="77777777" w:rsidR="00286B3D" w:rsidRDefault="006E289C" w:rsidP="00286B3D">
          <w:pPr>
            <w:pStyle w:val="TOC1"/>
            <w:rPr>
              <w:rFonts w:eastAsiaTheme="minorEastAsia"/>
              <w:noProof/>
              <w:kern w:val="2"/>
              <w:lang w:eastAsia="en-GB"/>
              <w14:ligatures w14:val="standardContextual"/>
            </w:rPr>
          </w:pPr>
          <w:hyperlink w:anchor="_Toc162010203" w:history="1">
            <w:r w:rsidR="00286B3D" w:rsidRPr="004E2E23">
              <w:rPr>
                <w:rStyle w:val="Hyperlink"/>
                <w:rFonts w:ascii="Arial" w:hAnsi="Arial" w:cs="Arial"/>
                <w:noProof/>
              </w:rPr>
              <w:t>9.</w:t>
            </w:r>
            <w:r w:rsidR="00286B3D">
              <w:rPr>
                <w:rFonts w:eastAsiaTheme="minorEastAsia"/>
                <w:noProof/>
                <w:kern w:val="2"/>
                <w:lang w:eastAsia="en-GB"/>
                <w14:ligatures w14:val="standardContextual"/>
              </w:rPr>
              <w:tab/>
            </w:r>
            <w:r w:rsidR="00286B3D" w:rsidRPr="004E2E23">
              <w:rPr>
                <w:rStyle w:val="Hyperlink"/>
                <w:rFonts w:ascii="Arial" w:hAnsi="Arial" w:cs="Arial"/>
                <w:noProof/>
              </w:rPr>
              <w:t>Appendix 1 – pedestrian counts</w:t>
            </w:r>
            <w:r w:rsidR="00286B3D">
              <w:rPr>
                <w:noProof/>
                <w:webHidden/>
              </w:rPr>
              <w:tab/>
            </w:r>
            <w:r w:rsidR="00286B3D">
              <w:rPr>
                <w:noProof/>
                <w:webHidden/>
              </w:rPr>
              <w:fldChar w:fldCharType="begin"/>
            </w:r>
            <w:r w:rsidR="00286B3D">
              <w:rPr>
                <w:noProof/>
                <w:webHidden/>
              </w:rPr>
              <w:instrText xml:space="preserve"> PAGEREF _Toc162010203 \h </w:instrText>
            </w:r>
            <w:r w:rsidR="00286B3D">
              <w:rPr>
                <w:noProof/>
                <w:webHidden/>
              </w:rPr>
            </w:r>
            <w:r w:rsidR="00286B3D">
              <w:rPr>
                <w:noProof/>
                <w:webHidden/>
              </w:rPr>
              <w:fldChar w:fldCharType="separate"/>
            </w:r>
            <w:r w:rsidR="00286B3D">
              <w:rPr>
                <w:noProof/>
                <w:webHidden/>
              </w:rPr>
              <w:t>8</w:t>
            </w:r>
            <w:r w:rsidR="00286B3D">
              <w:rPr>
                <w:noProof/>
                <w:webHidden/>
              </w:rPr>
              <w:fldChar w:fldCharType="end"/>
            </w:r>
          </w:hyperlink>
        </w:p>
        <w:p w14:paraId="34534DAB" w14:textId="77777777" w:rsidR="00286B3D" w:rsidRDefault="006E289C" w:rsidP="00286B3D">
          <w:pPr>
            <w:pStyle w:val="TOC1"/>
            <w:rPr>
              <w:rFonts w:eastAsiaTheme="minorEastAsia"/>
              <w:noProof/>
              <w:kern w:val="2"/>
              <w:lang w:eastAsia="en-GB"/>
              <w14:ligatures w14:val="standardContextual"/>
            </w:rPr>
          </w:pPr>
          <w:hyperlink w:anchor="_Toc162010204" w:history="1">
            <w:r w:rsidR="00286B3D" w:rsidRPr="004E2E23">
              <w:rPr>
                <w:rStyle w:val="Hyperlink"/>
                <w:rFonts w:ascii="Arial" w:hAnsi="Arial" w:cs="Arial"/>
                <w:noProof/>
              </w:rPr>
              <w:t>10.</w:t>
            </w:r>
            <w:r w:rsidR="00286B3D">
              <w:rPr>
                <w:rFonts w:eastAsiaTheme="minorEastAsia"/>
                <w:noProof/>
                <w:kern w:val="2"/>
                <w:lang w:eastAsia="en-GB"/>
                <w14:ligatures w14:val="standardContextual"/>
              </w:rPr>
              <w:tab/>
            </w:r>
            <w:r w:rsidR="00286B3D" w:rsidRPr="004E2E23">
              <w:rPr>
                <w:rStyle w:val="Hyperlink"/>
                <w:rFonts w:ascii="Arial" w:hAnsi="Arial" w:cs="Arial"/>
                <w:noProof/>
              </w:rPr>
              <w:t>Reference Documents</w:t>
            </w:r>
            <w:r w:rsidR="00286B3D">
              <w:rPr>
                <w:noProof/>
                <w:webHidden/>
              </w:rPr>
              <w:tab/>
            </w:r>
            <w:r w:rsidR="00286B3D">
              <w:rPr>
                <w:noProof/>
                <w:webHidden/>
              </w:rPr>
              <w:fldChar w:fldCharType="begin"/>
            </w:r>
            <w:r w:rsidR="00286B3D">
              <w:rPr>
                <w:noProof/>
                <w:webHidden/>
              </w:rPr>
              <w:instrText xml:space="preserve"> PAGEREF _Toc162010204 \h </w:instrText>
            </w:r>
            <w:r w:rsidR="00286B3D">
              <w:rPr>
                <w:noProof/>
                <w:webHidden/>
              </w:rPr>
            </w:r>
            <w:r w:rsidR="00286B3D">
              <w:rPr>
                <w:noProof/>
                <w:webHidden/>
              </w:rPr>
              <w:fldChar w:fldCharType="separate"/>
            </w:r>
            <w:r w:rsidR="00286B3D">
              <w:rPr>
                <w:noProof/>
                <w:webHidden/>
              </w:rPr>
              <w:t>9</w:t>
            </w:r>
            <w:r w:rsidR="00286B3D">
              <w:rPr>
                <w:noProof/>
                <w:webHidden/>
              </w:rPr>
              <w:fldChar w:fldCharType="end"/>
            </w:r>
          </w:hyperlink>
        </w:p>
        <w:p w14:paraId="7AD76060" w14:textId="77777777" w:rsidR="00286B3D" w:rsidRPr="00FC0286" w:rsidRDefault="00286B3D" w:rsidP="00286B3D">
          <w:pPr>
            <w:rPr>
              <w:rFonts w:ascii="Arial" w:hAnsi="Arial" w:cs="Arial"/>
            </w:rPr>
          </w:pPr>
          <w:r w:rsidRPr="00FC0286">
            <w:rPr>
              <w:rFonts w:ascii="Arial" w:hAnsi="Arial" w:cs="Arial"/>
              <w:b/>
              <w:bCs/>
              <w:noProof/>
            </w:rPr>
            <w:fldChar w:fldCharType="end"/>
          </w:r>
        </w:p>
      </w:sdtContent>
    </w:sdt>
    <w:p w14:paraId="3399391D" w14:textId="77777777" w:rsidR="00286B3D" w:rsidRPr="00FC0286" w:rsidRDefault="00286B3D" w:rsidP="00286B3D">
      <w:pPr>
        <w:spacing w:after="0" w:line="240" w:lineRule="auto"/>
        <w:rPr>
          <w:rFonts w:ascii="Arial" w:eastAsia="Arial Unicode MS" w:hAnsi="Arial" w:cs="Arial"/>
          <w:b/>
        </w:rPr>
      </w:pPr>
    </w:p>
    <w:p w14:paraId="1830D94A" w14:textId="77777777" w:rsidR="00286B3D" w:rsidRPr="00FC0286" w:rsidRDefault="00286B3D" w:rsidP="00286B3D">
      <w:pPr>
        <w:spacing w:after="0" w:line="240" w:lineRule="auto"/>
        <w:rPr>
          <w:rFonts w:ascii="Arial" w:eastAsia="Arial Unicode MS" w:hAnsi="Arial" w:cs="Arial"/>
          <w:b/>
        </w:rPr>
      </w:pPr>
    </w:p>
    <w:p w14:paraId="250CB7DD" w14:textId="77777777" w:rsidR="00286B3D" w:rsidRPr="00FC0286" w:rsidRDefault="00286B3D" w:rsidP="00286B3D">
      <w:pPr>
        <w:spacing w:after="0" w:line="240" w:lineRule="auto"/>
        <w:rPr>
          <w:rFonts w:ascii="Arial" w:eastAsia="Arial Unicode MS" w:hAnsi="Arial" w:cs="Arial"/>
          <w:b/>
        </w:rPr>
        <w:sectPr w:rsidR="00286B3D" w:rsidRPr="00FC0286" w:rsidSect="00286B3D">
          <w:footerReference w:type="default" r:id="rId11"/>
          <w:pgSz w:w="11906" w:h="16838"/>
          <w:pgMar w:top="2127" w:right="1134" w:bottom="1276" w:left="1134" w:header="708" w:footer="407" w:gutter="0"/>
          <w:pgNumType w:start="1"/>
          <w:cols w:space="708"/>
          <w:docGrid w:linePitch="360"/>
        </w:sectPr>
      </w:pPr>
    </w:p>
    <w:p w14:paraId="73F653CD" w14:textId="58EF343D" w:rsidR="00286B3D" w:rsidRPr="00FC0286" w:rsidRDefault="00286B3D" w:rsidP="00286B3D">
      <w:pPr>
        <w:spacing w:after="0" w:line="240" w:lineRule="auto"/>
        <w:rPr>
          <w:rFonts w:ascii="Arial" w:eastAsia="Arial Unicode MS" w:hAnsi="Arial" w:cs="Arial"/>
          <w:b/>
          <w:sz w:val="28"/>
        </w:rPr>
      </w:pPr>
      <w:r w:rsidRPr="00FC0286">
        <w:rPr>
          <w:rFonts w:ascii="Arial" w:eastAsia="Arial Unicode MS" w:hAnsi="Arial" w:cs="Arial"/>
          <w:b/>
          <w:sz w:val="28"/>
        </w:rPr>
        <w:lastRenderedPageBreak/>
        <w:t xml:space="preserve">PAVEMENT </w:t>
      </w:r>
      <w:r w:rsidR="00D41275">
        <w:rPr>
          <w:rFonts w:ascii="Arial" w:eastAsia="Arial Unicode MS" w:hAnsi="Arial" w:cs="Arial"/>
          <w:b/>
          <w:sz w:val="28"/>
        </w:rPr>
        <w:t xml:space="preserve">CAFÉS </w:t>
      </w:r>
      <w:r w:rsidRPr="00FC0286">
        <w:rPr>
          <w:rFonts w:ascii="Arial" w:eastAsia="Arial Unicode MS" w:hAnsi="Arial" w:cs="Arial"/>
          <w:b/>
          <w:sz w:val="28"/>
        </w:rPr>
        <w:t xml:space="preserve"> GUIDANCE – HIGHWAY CONSIDERATIONS</w:t>
      </w:r>
    </w:p>
    <w:p w14:paraId="4BF9DA5B" w14:textId="77777777" w:rsidR="00286B3D" w:rsidRPr="00FC0286" w:rsidRDefault="00286B3D" w:rsidP="00286B3D">
      <w:pPr>
        <w:spacing w:after="0" w:line="240" w:lineRule="auto"/>
        <w:rPr>
          <w:rFonts w:ascii="Arial" w:eastAsia="Arial Unicode MS" w:hAnsi="Arial" w:cs="Arial"/>
          <w:b/>
        </w:rPr>
      </w:pPr>
    </w:p>
    <w:p w14:paraId="4B3AAAB4" w14:textId="77777777" w:rsidR="00286B3D" w:rsidRPr="00FC0286" w:rsidRDefault="00286B3D" w:rsidP="00286B3D">
      <w:pPr>
        <w:pStyle w:val="Heading1"/>
        <w:ind w:left="567" w:hanging="567"/>
        <w:rPr>
          <w:rFonts w:ascii="Arial" w:hAnsi="Arial" w:cs="Arial"/>
        </w:rPr>
      </w:pPr>
      <w:bookmarkStart w:id="0" w:name="_Toc162010195"/>
      <w:r w:rsidRPr="00FC0286">
        <w:rPr>
          <w:rFonts w:ascii="Arial" w:hAnsi="Arial" w:cs="Arial"/>
        </w:rPr>
        <w:t>Purpose</w:t>
      </w:r>
      <w:bookmarkEnd w:id="0"/>
      <w:r w:rsidRPr="00FC0286">
        <w:rPr>
          <w:rFonts w:ascii="Arial" w:hAnsi="Arial" w:cs="Arial"/>
        </w:rPr>
        <w:t xml:space="preserve"> </w:t>
      </w:r>
    </w:p>
    <w:p w14:paraId="24B38679" w14:textId="6BB3F6D4" w:rsidR="00286B3D" w:rsidRDefault="00286B3D" w:rsidP="00286B3D">
      <w:pPr>
        <w:pStyle w:val="ListParagraph"/>
        <w:numPr>
          <w:ilvl w:val="1"/>
          <w:numId w:val="1"/>
        </w:numPr>
        <w:ind w:left="567" w:hanging="567"/>
        <w:rPr>
          <w:rFonts w:ascii="Arial" w:eastAsia="Arial Unicode MS" w:hAnsi="Arial" w:cs="Arial"/>
          <w:sz w:val="24"/>
        </w:rPr>
      </w:pPr>
      <w:r w:rsidRPr="00FC0286">
        <w:rPr>
          <w:rFonts w:ascii="Arial" w:eastAsia="Arial Unicode MS" w:hAnsi="Arial" w:cs="Arial"/>
          <w:sz w:val="24"/>
        </w:rPr>
        <w:t xml:space="preserve">Footways are provided for the safe and efficient movement of people separate from all traffic on the road and it is this separation that contributes to the attractiveness of our town and city centres and public realm, making them inclusive places for everyone to visit without concerns for their safety and wellbeing.  The purpose of this guidance is to highlight the importance of a consistent approach across all council areas in relation to the accessibility of footways </w:t>
      </w:r>
      <w:r>
        <w:rPr>
          <w:rFonts w:ascii="Arial" w:eastAsia="Arial Unicode MS" w:hAnsi="Arial" w:cs="Arial"/>
          <w:sz w:val="24"/>
        </w:rPr>
        <w:t xml:space="preserve">and </w:t>
      </w:r>
      <w:r w:rsidRPr="00FC0286">
        <w:rPr>
          <w:rFonts w:ascii="Arial" w:eastAsia="Arial Unicode MS" w:hAnsi="Arial" w:cs="Arial"/>
          <w:sz w:val="24"/>
        </w:rPr>
        <w:t xml:space="preserve">assist DfI staff, Councils and stakeholders </w:t>
      </w:r>
      <w:r w:rsidR="0017227E">
        <w:rPr>
          <w:rFonts w:ascii="Arial" w:eastAsia="Arial Unicode MS" w:hAnsi="Arial" w:cs="Arial"/>
          <w:sz w:val="24"/>
        </w:rPr>
        <w:t xml:space="preserve">in </w:t>
      </w:r>
      <w:r w:rsidRPr="00FC0286">
        <w:rPr>
          <w:rFonts w:ascii="Arial" w:eastAsia="Arial Unicode MS" w:hAnsi="Arial" w:cs="Arial"/>
          <w:sz w:val="24"/>
        </w:rPr>
        <w:t>assess</w:t>
      </w:r>
      <w:r w:rsidR="0017227E">
        <w:rPr>
          <w:rFonts w:ascii="Arial" w:eastAsia="Arial Unicode MS" w:hAnsi="Arial" w:cs="Arial"/>
          <w:sz w:val="24"/>
        </w:rPr>
        <w:t>ing</w:t>
      </w:r>
      <w:r w:rsidRPr="00FC0286">
        <w:rPr>
          <w:rFonts w:ascii="Arial" w:eastAsia="Arial Unicode MS" w:hAnsi="Arial" w:cs="Arial"/>
          <w:sz w:val="24"/>
        </w:rPr>
        <w:t xml:space="preserve"> Pavement </w:t>
      </w:r>
      <w:r w:rsidR="00D41275">
        <w:rPr>
          <w:rFonts w:ascii="Arial" w:eastAsia="Arial Unicode MS" w:hAnsi="Arial" w:cs="Arial"/>
          <w:sz w:val="24"/>
        </w:rPr>
        <w:t xml:space="preserve">Cafés </w:t>
      </w:r>
      <w:r w:rsidRPr="00FC0286">
        <w:rPr>
          <w:rFonts w:ascii="Arial" w:eastAsia="Arial Unicode MS" w:hAnsi="Arial" w:cs="Arial"/>
          <w:sz w:val="24"/>
        </w:rPr>
        <w:t xml:space="preserve"> licence applications in relation to highway considerations.</w:t>
      </w:r>
    </w:p>
    <w:p w14:paraId="163A8396" w14:textId="77777777" w:rsidR="00286B3D" w:rsidRPr="00FC0286" w:rsidRDefault="00286B3D" w:rsidP="00286B3D">
      <w:pPr>
        <w:spacing w:after="0" w:line="240" w:lineRule="auto"/>
        <w:rPr>
          <w:rFonts w:ascii="Arial" w:eastAsia="Arial Unicode MS" w:hAnsi="Arial" w:cs="Arial"/>
          <w:b/>
        </w:rPr>
      </w:pPr>
    </w:p>
    <w:p w14:paraId="5DD6CABC" w14:textId="77777777" w:rsidR="00286B3D" w:rsidRPr="00FC0286" w:rsidRDefault="00286B3D" w:rsidP="00286B3D">
      <w:pPr>
        <w:pStyle w:val="Heading1"/>
        <w:ind w:left="567" w:hanging="567"/>
        <w:rPr>
          <w:rFonts w:ascii="Arial" w:hAnsi="Arial" w:cs="Arial"/>
        </w:rPr>
      </w:pPr>
      <w:bookmarkStart w:id="1" w:name="_Toc162010196"/>
      <w:r w:rsidRPr="00FC0286">
        <w:rPr>
          <w:rFonts w:ascii="Arial" w:hAnsi="Arial" w:cs="Arial"/>
        </w:rPr>
        <w:t>Scope</w:t>
      </w:r>
      <w:bookmarkEnd w:id="1"/>
      <w:r w:rsidRPr="00FC0286">
        <w:rPr>
          <w:rFonts w:ascii="Arial" w:hAnsi="Arial" w:cs="Arial"/>
        </w:rPr>
        <w:t xml:space="preserve"> </w:t>
      </w:r>
    </w:p>
    <w:p w14:paraId="142C85CF" w14:textId="77777777" w:rsidR="00286B3D" w:rsidRDefault="00286B3D" w:rsidP="00286B3D">
      <w:pPr>
        <w:pStyle w:val="NoSpacing"/>
        <w:spacing w:line="276" w:lineRule="auto"/>
        <w:rPr>
          <w:rFonts w:ascii="Arial" w:hAnsi="Arial" w:cs="Arial"/>
        </w:rPr>
      </w:pPr>
      <w:r w:rsidRPr="00FC0286">
        <w:rPr>
          <w:rFonts w:ascii="Arial" w:hAnsi="Arial" w:cs="Arial"/>
        </w:rPr>
        <w:t>This document deals primarily with the unobstructed footway widths adjacent to pavement cafés on public pavements and it covers issues such as acceptable footway width to be maintained, the siting of furniture and other equipment associated with the operation of the pavement café</w:t>
      </w:r>
      <w:r>
        <w:rPr>
          <w:rFonts w:ascii="Arial" w:hAnsi="Arial" w:cs="Arial"/>
        </w:rPr>
        <w:t>.</w:t>
      </w:r>
    </w:p>
    <w:p w14:paraId="0B16252D" w14:textId="77777777" w:rsidR="00286B3D" w:rsidRDefault="00286B3D" w:rsidP="00286B3D">
      <w:pPr>
        <w:pStyle w:val="NoSpacing"/>
        <w:numPr>
          <w:ilvl w:val="0"/>
          <w:numId w:val="0"/>
        </w:numPr>
        <w:spacing w:line="276" w:lineRule="auto"/>
        <w:ind w:left="567"/>
        <w:rPr>
          <w:rFonts w:ascii="Arial" w:hAnsi="Arial" w:cs="Arial"/>
        </w:rPr>
      </w:pPr>
    </w:p>
    <w:p w14:paraId="6B9CF40E" w14:textId="3B1FFFD2" w:rsidR="00286B3D" w:rsidRPr="00E123BC" w:rsidRDefault="00286B3D" w:rsidP="00286B3D">
      <w:pPr>
        <w:pStyle w:val="NoSpacing"/>
        <w:rPr>
          <w:rFonts w:ascii="Arial" w:hAnsi="Arial" w:cs="Arial"/>
        </w:rPr>
      </w:pPr>
      <w:r w:rsidRPr="00E123BC">
        <w:rPr>
          <w:rFonts w:ascii="Arial" w:hAnsi="Arial" w:cs="Arial"/>
        </w:rPr>
        <w:t xml:space="preserve">This guide </w:t>
      </w:r>
      <w:r>
        <w:rPr>
          <w:rFonts w:ascii="Arial" w:hAnsi="Arial" w:cs="Arial"/>
        </w:rPr>
        <w:t>should be used by</w:t>
      </w:r>
      <w:r w:rsidRPr="00E123BC">
        <w:rPr>
          <w:rFonts w:ascii="Arial" w:hAnsi="Arial" w:cs="Arial"/>
        </w:rPr>
        <w:t xml:space="preserve"> DfI staff </w:t>
      </w:r>
      <w:r>
        <w:rPr>
          <w:rFonts w:ascii="Arial" w:hAnsi="Arial" w:cs="Arial"/>
        </w:rPr>
        <w:t xml:space="preserve">to assess the suitability of Pavement Café licence applications </w:t>
      </w:r>
      <w:r w:rsidRPr="00E123BC">
        <w:rPr>
          <w:rFonts w:ascii="Arial" w:hAnsi="Arial" w:cs="Arial"/>
        </w:rPr>
        <w:t xml:space="preserve">from </w:t>
      </w:r>
      <w:r w:rsidR="00456245">
        <w:rPr>
          <w:rFonts w:ascii="Arial" w:hAnsi="Arial" w:cs="Arial"/>
        </w:rPr>
        <w:t>October</w:t>
      </w:r>
      <w:r w:rsidR="00456245" w:rsidRPr="00E123BC">
        <w:rPr>
          <w:rFonts w:ascii="Arial" w:hAnsi="Arial" w:cs="Arial"/>
        </w:rPr>
        <w:t xml:space="preserve"> </w:t>
      </w:r>
      <w:r w:rsidRPr="00E123BC">
        <w:rPr>
          <w:rFonts w:ascii="Arial" w:hAnsi="Arial" w:cs="Arial"/>
        </w:rPr>
        <w:t>2024</w:t>
      </w:r>
      <w:r w:rsidR="00456245">
        <w:rPr>
          <w:rFonts w:ascii="Arial" w:hAnsi="Arial" w:cs="Arial"/>
        </w:rPr>
        <w:t>.</w:t>
      </w:r>
    </w:p>
    <w:p w14:paraId="7F4BAC93" w14:textId="77777777" w:rsidR="00286B3D" w:rsidRPr="00FC0286" w:rsidRDefault="00286B3D" w:rsidP="00286B3D">
      <w:pPr>
        <w:pStyle w:val="Heading1"/>
        <w:numPr>
          <w:ilvl w:val="0"/>
          <w:numId w:val="0"/>
        </w:numPr>
        <w:rPr>
          <w:rFonts w:ascii="Arial" w:hAnsi="Arial" w:cs="Arial"/>
        </w:rPr>
      </w:pPr>
    </w:p>
    <w:p w14:paraId="15288E66" w14:textId="77777777" w:rsidR="00286B3D" w:rsidRPr="00FC0286" w:rsidRDefault="00286B3D" w:rsidP="00286B3D">
      <w:pPr>
        <w:pStyle w:val="Heading1"/>
        <w:ind w:left="567" w:hanging="567"/>
        <w:rPr>
          <w:rFonts w:ascii="Arial" w:hAnsi="Arial" w:cs="Arial"/>
        </w:rPr>
      </w:pPr>
      <w:bookmarkStart w:id="2" w:name="_Toc162010197"/>
      <w:r w:rsidRPr="00FC0286">
        <w:rPr>
          <w:rFonts w:ascii="Arial" w:hAnsi="Arial" w:cs="Arial"/>
        </w:rPr>
        <w:t>Background</w:t>
      </w:r>
      <w:bookmarkEnd w:id="2"/>
    </w:p>
    <w:p w14:paraId="4FEB906F" w14:textId="55A5E8A6" w:rsidR="00286B3D" w:rsidRPr="00FC0286" w:rsidRDefault="00286B3D" w:rsidP="00286B3D">
      <w:pPr>
        <w:pStyle w:val="PlainText"/>
        <w:numPr>
          <w:ilvl w:val="1"/>
          <w:numId w:val="16"/>
        </w:numPr>
        <w:spacing w:line="276" w:lineRule="auto"/>
        <w:ind w:left="567" w:hanging="567"/>
        <w:rPr>
          <w:rFonts w:ascii="Arial" w:eastAsia="Arial Unicode MS" w:hAnsi="Arial" w:cs="Arial"/>
          <w:sz w:val="24"/>
          <w:szCs w:val="22"/>
        </w:rPr>
      </w:pPr>
      <w:r w:rsidRPr="00FC0286">
        <w:rPr>
          <w:rFonts w:ascii="Arial" w:eastAsia="Arial Unicode MS" w:hAnsi="Arial" w:cs="Arial"/>
          <w:sz w:val="24"/>
          <w:szCs w:val="22"/>
        </w:rPr>
        <w:t xml:space="preserve">The Licensing of Pavement </w:t>
      </w:r>
      <w:r w:rsidR="00D41275">
        <w:rPr>
          <w:rFonts w:ascii="Arial" w:eastAsia="Arial Unicode MS" w:hAnsi="Arial" w:cs="Arial"/>
          <w:sz w:val="24"/>
          <w:szCs w:val="22"/>
        </w:rPr>
        <w:t xml:space="preserve">Cafés </w:t>
      </w:r>
      <w:r w:rsidRPr="00FC0286">
        <w:rPr>
          <w:rFonts w:ascii="Arial" w:eastAsia="Arial Unicode MS" w:hAnsi="Arial" w:cs="Arial"/>
          <w:sz w:val="24"/>
          <w:szCs w:val="22"/>
        </w:rPr>
        <w:t>Act (NI) 2014 was developed by the former Department for Social Development (DSD) to make provision for the regulation by District Councils of the placing of furniture on public areas for use for the consumption of food or drink.  The Bill received Royal Assent on 12 May 2014.</w:t>
      </w:r>
    </w:p>
    <w:p w14:paraId="1B10C0B4" w14:textId="77777777" w:rsidR="00286B3D" w:rsidRPr="00FC0286" w:rsidRDefault="00286B3D" w:rsidP="00286B3D">
      <w:pPr>
        <w:pStyle w:val="PlainText"/>
        <w:spacing w:line="276" w:lineRule="auto"/>
        <w:ind w:left="567" w:hanging="567"/>
        <w:rPr>
          <w:rFonts w:ascii="Arial" w:eastAsia="Arial Unicode MS" w:hAnsi="Arial" w:cs="Arial"/>
          <w:sz w:val="24"/>
          <w:szCs w:val="22"/>
        </w:rPr>
      </w:pPr>
    </w:p>
    <w:p w14:paraId="6CBD6CB7" w14:textId="58DB133A" w:rsidR="00286B3D" w:rsidRPr="00FC0286" w:rsidRDefault="00286B3D" w:rsidP="00286B3D">
      <w:pPr>
        <w:pStyle w:val="PlainText"/>
        <w:numPr>
          <w:ilvl w:val="1"/>
          <w:numId w:val="16"/>
        </w:numPr>
        <w:spacing w:line="276" w:lineRule="auto"/>
        <w:ind w:left="567" w:hanging="567"/>
        <w:rPr>
          <w:rFonts w:ascii="Arial" w:eastAsia="Arial Unicode MS" w:hAnsi="Arial" w:cs="Arial"/>
          <w:sz w:val="24"/>
          <w:szCs w:val="22"/>
        </w:rPr>
      </w:pPr>
      <w:r w:rsidRPr="00FC0286">
        <w:rPr>
          <w:rFonts w:ascii="Arial" w:eastAsia="Arial Unicode MS" w:hAnsi="Arial" w:cs="Arial"/>
          <w:sz w:val="24"/>
          <w:szCs w:val="22"/>
        </w:rPr>
        <w:t>As part of the provision for implementation of the legislation DSD, now Department for Communities (DfC), published guidance</w:t>
      </w:r>
      <w:r w:rsidRPr="00FC0286">
        <w:rPr>
          <w:rFonts w:ascii="Arial" w:eastAsia="Arial Unicode MS" w:hAnsi="Arial" w:cs="Arial"/>
          <w:sz w:val="24"/>
          <w:szCs w:val="22"/>
          <w:vertAlign w:val="superscript"/>
        </w:rPr>
        <w:t xml:space="preserve"> (1)</w:t>
      </w:r>
      <w:r w:rsidRPr="00FC0286">
        <w:rPr>
          <w:rFonts w:ascii="Arial" w:eastAsia="Arial Unicode MS" w:hAnsi="Arial" w:cs="Arial"/>
          <w:sz w:val="24"/>
          <w:szCs w:val="22"/>
        </w:rPr>
        <w:t xml:space="preserve"> to be available to Local Councils and Licensee Applicants.  A key component is that councils will be required to consult with DfI Roads on any proposals for pavement </w:t>
      </w:r>
      <w:r w:rsidR="00D41275">
        <w:rPr>
          <w:rFonts w:ascii="Arial" w:eastAsia="Arial Unicode MS" w:hAnsi="Arial" w:cs="Arial"/>
          <w:sz w:val="24"/>
          <w:szCs w:val="22"/>
        </w:rPr>
        <w:t>cafés</w:t>
      </w:r>
      <w:r w:rsidRPr="00FC0286">
        <w:rPr>
          <w:rFonts w:ascii="Arial" w:eastAsia="Arial Unicode MS" w:hAnsi="Arial" w:cs="Arial"/>
          <w:sz w:val="24"/>
          <w:szCs w:val="22"/>
        </w:rPr>
        <w:t xml:space="preserve"> before a license is issued.  The DfC guidance also provided some information of the minimum standards that are likely to be acceptable in relation to highway considerations. </w:t>
      </w:r>
    </w:p>
    <w:p w14:paraId="3A009294" w14:textId="77777777" w:rsidR="00286B3D" w:rsidRPr="00FC0286" w:rsidRDefault="00286B3D" w:rsidP="00286B3D">
      <w:pPr>
        <w:pStyle w:val="PlainText"/>
        <w:spacing w:line="276" w:lineRule="auto"/>
        <w:ind w:left="567" w:hanging="567"/>
        <w:rPr>
          <w:rFonts w:ascii="Arial" w:eastAsia="Arial Unicode MS" w:hAnsi="Arial" w:cs="Arial"/>
          <w:sz w:val="24"/>
          <w:szCs w:val="22"/>
        </w:rPr>
      </w:pPr>
    </w:p>
    <w:p w14:paraId="43041966" w14:textId="541FBE0B" w:rsidR="00286B3D" w:rsidRPr="00FC0286" w:rsidRDefault="00286B3D" w:rsidP="00286B3D">
      <w:pPr>
        <w:pStyle w:val="PlainText"/>
        <w:numPr>
          <w:ilvl w:val="1"/>
          <w:numId w:val="16"/>
        </w:numPr>
        <w:spacing w:line="276" w:lineRule="auto"/>
        <w:ind w:left="567" w:hanging="567"/>
        <w:rPr>
          <w:rFonts w:ascii="Arial" w:eastAsia="Arial Unicode MS" w:hAnsi="Arial" w:cs="Arial"/>
          <w:sz w:val="24"/>
          <w:szCs w:val="22"/>
        </w:rPr>
      </w:pPr>
      <w:r w:rsidRPr="00FC0286">
        <w:rPr>
          <w:rFonts w:ascii="Arial" w:eastAsia="Arial Unicode MS" w:hAnsi="Arial" w:cs="Arial"/>
          <w:sz w:val="24"/>
          <w:szCs w:val="22"/>
        </w:rPr>
        <w:t>While the operation of Pavement Cafés can provide commercial opportunities for local businesses, Councils must ensure that the needs of pedestrians and other street users are not detrimentally affected.</w:t>
      </w:r>
    </w:p>
    <w:p w14:paraId="0F4F2B89" w14:textId="77777777" w:rsidR="00286B3D" w:rsidRPr="00FC0286" w:rsidRDefault="00286B3D" w:rsidP="00286B3D">
      <w:pPr>
        <w:pStyle w:val="PlainText"/>
        <w:spacing w:line="276" w:lineRule="auto"/>
        <w:ind w:left="567" w:hanging="567"/>
        <w:rPr>
          <w:rFonts w:ascii="Arial" w:eastAsia="Arial Unicode MS" w:hAnsi="Arial" w:cs="Arial"/>
          <w:sz w:val="24"/>
          <w:szCs w:val="22"/>
        </w:rPr>
      </w:pPr>
    </w:p>
    <w:p w14:paraId="6B45D333" w14:textId="77777777" w:rsidR="00286B3D" w:rsidRPr="00FC0286" w:rsidRDefault="00286B3D" w:rsidP="00286B3D">
      <w:pPr>
        <w:pStyle w:val="PlainText"/>
        <w:numPr>
          <w:ilvl w:val="1"/>
          <w:numId w:val="16"/>
        </w:numPr>
        <w:spacing w:line="276" w:lineRule="auto"/>
        <w:ind w:left="567" w:hanging="567"/>
        <w:rPr>
          <w:rFonts w:ascii="Arial" w:eastAsia="Arial Unicode MS" w:hAnsi="Arial" w:cs="Arial"/>
          <w:sz w:val="24"/>
          <w:szCs w:val="22"/>
        </w:rPr>
      </w:pPr>
      <w:r w:rsidRPr="00FC0286">
        <w:rPr>
          <w:rFonts w:ascii="Arial" w:eastAsia="Arial Unicode MS" w:hAnsi="Arial" w:cs="Arial"/>
          <w:sz w:val="24"/>
          <w:szCs w:val="22"/>
        </w:rPr>
        <w:t xml:space="preserve">When responsibility for the implementation of Pavement Café legislation passed to Councils, they established a Licensing Forum for Northern Ireland working group to develop and agree a consistent approach to issuing of licenses.  The Forum has </w:t>
      </w:r>
      <w:r w:rsidRPr="00FC0286">
        <w:rPr>
          <w:rFonts w:ascii="Arial" w:eastAsia="Arial Unicode MS" w:hAnsi="Arial" w:cs="Arial"/>
          <w:sz w:val="24"/>
          <w:szCs w:val="22"/>
        </w:rPr>
        <w:lastRenderedPageBreak/>
        <w:t xml:space="preserve">produced a general ‘Guidance for Applicants’ document to assist those intending to make a Pavement Café license application.  A copy of this guidance is included in </w:t>
      </w:r>
      <w:r w:rsidRPr="00FC0286">
        <w:rPr>
          <w:rFonts w:ascii="Arial" w:eastAsia="Arial Unicode MS" w:hAnsi="Arial" w:cs="Arial"/>
          <w:i/>
          <w:sz w:val="24"/>
          <w:szCs w:val="22"/>
        </w:rPr>
        <w:t>Annex A</w:t>
      </w:r>
      <w:r w:rsidRPr="00FC0286">
        <w:rPr>
          <w:rFonts w:ascii="Arial" w:eastAsia="Arial Unicode MS" w:hAnsi="Arial" w:cs="Arial"/>
          <w:sz w:val="24"/>
          <w:szCs w:val="22"/>
        </w:rPr>
        <w:t xml:space="preserve"> of the DfC Guidance</w:t>
      </w:r>
      <w:r w:rsidRPr="00FC0286">
        <w:rPr>
          <w:rFonts w:ascii="Arial" w:eastAsia="Arial Unicode MS" w:hAnsi="Arial" w:cs="Arial"/>
          <w:sz w:val="24"/>
          <w:szCs w:val="22"/>
          <w:vertAlign w:val="superscript"/>
        </w:rPr>
        <w:t xml:space="preserve"> (2)</w:t>
      </w:r>
      <w:r w:rsidRPr="00FC0286">
        <w:rPr>
          <w:rFonts w:ascii="Arial" w:eastAsia="Arial Unicode MS" w:hAnsi="Arial" w:cs="Arial"/>
          <w:sz w:val="24"/>
          <w:szCs w:val="22"/>
        </w:rPr>
        <w:t xml:space="preserve">. </w:t>
      </w:r>
    </w:p>
    <w:p w14:paraId="70C440B6" w14:textId="77777777" w:rsidR="00286B3D" w:rsidRPr="00FC0286" w:rsidRDefault="00286B3D" w:rsidP="00286B3D">
      <w:pPr>
        <w:pStyle w:val="PlainText"/>
        <w:spacing w:line="276" w:lineRule="auto"/>
        <w:ind w:left="567" w:hanging="567"/>
        <w:rPr>
          <w:rFonts w:ascii="Arial" w:eastAsia="Arial Unicode MS" w:hAnsi="Arial" w:cs="Arial"/>
          <w:sz w:val="24"/>
          <w:szCs w:val="24"/>
        </w:rPr>
      </w:pPr>
    </w:p>
    <w:p w14:paraId="33F3899E" w14:textId="677D79A0" w:rsidR="00286B3D" w:rsidRPr="00FC0286" w:rsidRDefault="0017227E" w:rsidP="00286B3D">
      <w:pPr>
        <w:pStyle w:val="PlainText"/>
        <w:numPr>
          <w:ilvl w:val="1"/>
          <w:numId w:val="16"/>
        </w:numPr>
        <w:spacing w:line="276" w:lineRule="auto"/>
        <w:ind w:left="567" w:hanging="567"/>
        <w:rPr>
          <w:rFonts w:ascii="Arial" w:eastAsia="Arial Unicode MS" w:hAnsi="Arial" w:cs="Arial"/>
          <w:sz w:val="24"/>
          <w:szCs w:val="24"/>
        </w:rPr>
      </w:pPr>
      <w:r>
        <w:rPr>
          <w:rFonts w:ascii="Arial" w:eastAsia="Arial Unicode MS" w:hAnsi="Arial" w:cs="Arial"/>
          <w:sz w:val="24"/>
          <w:szCs w:val="24"/>
        </w:rPr>
        <w:t xml:space="preserve">This </w:t>
      </w:r>
      <w:r w:rsidR="00286B3D" w:rsidRPr="00FC0286">
        <w:rPr>
          <w:rFonts w:ascii="Arial" w:eastAsia="Arial Unicode MS" w:hAnsi="Arial" w:cs="Arial"/>
          <w:sz w:val="24"/>
          <w:szCs w:val="24"/>
        </w:rPr>
        <w:t xml:space="preserve">DfI Guidance is designed </w:t>
      </w:r>
      <w:r w:rsidR="00286B3D">
        <w:rPr>
          <w:rFonts w:ascii="Arial" w:eastAsia="Arial Unicode MS" w:hAnsi="Arial" w:cs="Arial"/>
          <w:sz w:val="24"/>
          <w:szCs w:val="24"/>
        </w:rPr>
        <w:t xml:space="preserve">primarily to assist local DfI staff when assessing pavement café applications.  It will also be made available to </w:t>
      </w:r>
      <w:r w:rsidR="00286B3D" w:rsidRPr="00FC0286">
        <w:rPr>
          <w:rFonts w:ascii="Arial" w:eastAsia="Arial Unicode MS" w:hAnsi="Arial" w:cs="Arial"/>
          <w:sz w:val="24"/>
          <w:szCs w:val="24"/>
        </w:rPr>
        <w:t xml:space="preserve">assist Licensing Applicants and Councils with preparing applications in relation to the highway considerations of pavement </w:t>
      </w:r>
      <w:r w:rsidR="00D41275">
        <w:rPr>
          <w:rFonts w:ascii="Arial" w:eastAsia="Arial Unicode MS" w:hAnsi="Arial" w:cs="Arial"/>
          <w:sz w:val="24"/>
          <w:szCs w:val="24"/>
        </w:rPr>
        <w:t>cafés</w:t>
      </w:r>
      <w:r w:rsidR="00286B3D" w:rsidRPr="00FC0286">
        <w:rPr>
          <w:rFonts w:ascii="Arial" w:eastAsia="Arial Unicode MS" w:hAnsi="Arial" w:cs="Arial"/>
          <w:sz w:val="24"/>
          <w:szCs w:val="24"/>
        </w:rPr>
        <w:t xml:space="preserve">.   This DfI Guidance is intended to provide additional guidance and shall supersede the sections of the published DfC guidance relating to highway considerations.  </w:t>
      </w:r>
    </w:p>
    <w:p w14:paraId="20F343D9" w14:textId="77777777" w:rsidR="00286B3D" w:rsidRPr="00FC0286" w:rsidRDefault="00286B3D" w:rsidP="00286B3D">
      <w:pPr>
        <w:pStyle w:val="PlainText"/>
        <w:spacing w:line="276" w:lineRule="auto"/>
        <w:ind w:left="567" w:hanging="567"/>
        <w:rPr>
          <w:rFonts w:ascii="Arial" w:eastAsia="Arial Unicode MS" w:hAnsi="Arial" w:cs="Arial"/>
          <w:sz w:val="24"/>
          <w:szCs w:val="24"/>
        </w:rPr>
      </w:pPr>
    </w:p>
    <w:p w14:paraId="2F7EA051" w14:textId="77777777" w:rsidR="00286B3D" w:rsidRPr="00FC0286" w:rsidRDefault="00286B3D" w:rsidP="00286B3D">
      <w:pPr>
        <w:pStyle w:val="PlainText"/>
        <w:numPr>
          <w:ilvl w:val="1"/>
          <w:numId w:val="16"/>
        </w:numPr>
        <w:spacing w:line="276" w:lineRule="auto"/>
        <w:ind w:left="567" w:hanging="567"/>
        <w:rPr>
          <w:rFonts w:ascii="Arial" w:eastAsia="Arial Unicode MS" w:hAnsi="Arial" w:cs="Arial"/>
          <w:sz w:val="24"/>
          <w:szCs w:val="24"/>
        </w:rPr>
      </w:pPr>
      <w:r w:rsidRPr="00FC0286">
        <w:rPr>
          <w:rFonts w:ascii="Arial" w:eastAsia="Arial Unicode MS" w:hAnsi="Arial" w:cs="Arial"/>
          <w:sz w:val="24"/>
          <w:szCs w:val="24"/>
        </w:rPr>
        <w:t>Any DfI Roads approval in relation to Pavement Café licenses will confirm that the highway considerations have been assessed and do not contradict existing DfI guidance on preferred footway widths as specified in ‘</w:t>
      </w:r>
      <w:r w:rsidRPr="00FC0286">
        <w:rPr>
          <w:rFonts w:ascii="Arial" w:eastAsia="Arial Unicode MS" w:hAnsi="Arial" w:cs="Arial"/>
          <w:i/>
          <w:sz w:val="24"/>
          <w:szCs w:val="24"/>
        </w:rPr>
        <w:t xml:space="preserve">The Design Manual for Roads and Bridges –– CD 143 Designing for walking, cycling and horse-riding </w:t>
      </w:r>
      <w:r w:rsidRPr="00FC0286">
        <w:rPr>
          <w:rFonts w:ascii="Arial" w:eastAsia="Arial Unicode MS" w:hAnsi="Arial" w:cs="Arial"/>
          <w:i/>
          <w:sz w:val="24"/>
          <w:szCs w:val="24"/>
          <w:vertAlign w:val="superscript"/>
        </w:rPr>
        <w:t>(3)</w:t>
      </w:r>
      <w:r w:rsidRPr="00FC0286">
        <w:rPr>
          <w:rFonts w:ascii="Arial" w:eastAsia="Arial Unicode MS" w:hAnsi="Arial" w:cs="Arial"/>
          <w:i/>
          <w:sz w:val="24"/>
          <w:szCs w:val="24"/>
        </w:rPr>
        <w:t xml:space="preserve">  - formerly DMRB, TA 90/05’</w:t>
      </w:r>
      <w:r w:rsidRPr="00FC0286">
        <w:rPr>
          <w:rFonts w:ascii="Arial" w:eastAsia="Arial Unicode MS" w:hAnsi="Arial" w:cs="Arial"/>
          <w:sz w:val="24"/>
          <w:szCs w:val="24"/>
        </w:rPr>
        <w:t xml:space="preserve">.  </w:t>
      </w:r>
    </w:p>
    <w:p w14:paraId="27D91E04" w14:textId="77777777" w:rsidR="00286B3D" w:rsidRPr="00FC0286" w:rsidRDefault="00286B3D" w:rsidP="00286B3D">
      <w:pPr>
        <w:pStyle w:val="PlainText"/>
        <w:spacing w:line="276" w:lineRule="auto"/>
        <w:ind w:left="567" w:hanging="567"/>
        <w:rPr>
          <w:rFonts w:ascii="Arial" w:eastAsia="Arial Unicode MS" w:hAnsi="Arial" w:cs="Arial"/>
          <w:sz w:val="24"/>
          <w:szCs w:val="24"/>
        </w:rPr>
      </w:pPr>
    </w:p>
    <w:p w14:paraId="4F614A15" w14:textId="562F40E3" w:rsidR="00286B3D" w:rsidRPr="00FC0286" w:rsidRDefault="00286B3D" w:rsidP="00286B3D">
      <w:pPr>
        <w:pStyle w:val="PlainText"/>
        <w:numPr>
          <w:ilvl w:val="1"/>
          <w:numId w:val="16"/>
        </w:numPr>
        <w:spacing w:line="276" w:lineRule="auto"/>
        <w:ind w:left="567" w:hanging="567"/>
        <w:rPr>
          <w:rFonts w:ascii="Arial" w:eastAsia="Arial Unicode MS" w:hAnsi="Arial" w:cs="Arial"/>
          <w:sz w:val="24"/>
          <w:szCs w:val="24"/>
        </w:rPr>
      </w:pPr>
      <w:r w:rsidRPr="00FC0286">
        <w:rPr>
          <w:rFonts w:ascii="Arial" w:eastAsia="Arial Unicode MS" w:hAnsi="Arial" w:cs="Arial"/>
          <w:sz w:val="24"/>
          <w:szCs w:val="24"/>
        </w:rPr>
        <w:t>Licensing stakeholders must still adhere</w:t>
      </w:r>
      <w:r>
        <w:rPr>
          <w:rFonts w:ascii="Arial" w:eastAsia="Arial Unicode MS" w:hAnsi="Arial" w:cs="Arial"/>
          <w:sz w:val="24"/>
          <w:szCs w:val="24"/>
        </w:rPr>
        <w:t xml:space="preserve"> to the</w:t>
      </w:r>
      <w:r w:rsidRPr="00FC0286">
        <w:rPr>
          <w:rFonts w:ascii="Arial" w:eastAsia="Arial Unicode MS" w:hAnsi="Arial" w:cs="Arial"/>
          <w:sz w:val="24"/>
          <w:szCs w:val="24"/>
        </w:rPr>
        <w:t xml:space="preserve"> remainder of the DfC guidance.  DfI approval</w:t>
      </w:r>
      <w:r w:rsidR="0017227E">
        <w:rPr>
          <w:rFonts w:ascii="Arial" w:eastAsia="Arial Unicode MS" w:hAnsi="Arial" w:cs="Arial"/>
          <w:sz w:val="24"/>
          <w:szCs w:val="24"/>
        </w:rPr>
        <w:t xml:space="preserve"> on </w:t>
      </w:r>
      <w:r w:rsidR="0017227E" w:rsidRPr="00FC0286">
        <w:rPr>
          <w:rFonts w:ascii="Arial" w:eastAsia="Arial Unicode MS" w:hAnsi="Arial" w:cs="Arial"/>
          <w:sz w:val="24"/>
          <w:szCs w:val="24"/>
        </w:rPr>
        <w:t xml:space="preserve">highway considerations </w:t>
      </w:r>
      <w:r w:rsidRPr="00FC0286">
        <w:rPr>
          <w:rFonts w:ascii="Arial" w:eastAsia="Arial Unicode MS" w:hAnsi="Arial" w:cs="Arial"/>
          <w:sz w:val="24"/>
          <w:szCs w:val="24"/>
        </w:rPr>
        <w:t xml:space="preserve">will not supersede </w:t>
      </w:r>
      <w:r>
        <w:rPr>
          <w:rFonts w:ascii="Arial" w:eastAsia="Arial Unicode MS" w:hAnsi="Arial" w:cs="Arial"/>
          <w:sz w:val="24"/>
          <w:szCs w:val="24"/>
        </w:rPr>
        <w:t>any other</w:t>
      </w:r>
      <w:r w:rsidRPr="00FC0286">
        <w:rPr>
          <w:rFonts w:ascii="Arial" w:eastAsia="Arial Unicode MS" w:hAnsi="Arial" w:cs="Arial"/>
          <w:sz w:val="24"/>
          <w:szCs w:val="24"/>
        </w:rPr>
        <w:t xml:space="preserve"> statutory requirements required by the Licensee such as Section 75 of the </w:t>
      </w:r>
      <w:r w:rsidRPr="00FC0286">
        <w:rPr>
          <w:rFonts w:ascii="Arial" w:eastAsia="Arial Unicode MS" w:hAnsi="Arial" w:cs="Arial"/>
          <w:i/>
          <w:sz w:val="24"/>
          <w:szCs w:val="24"/>
        </w:rPr>
        <w:t>Northern Ireland Act</w:t>
      </w:r>
      <w:r w:rsidRPr="00FC0286">
        <w:rPr>
          <w:rFonts w:ascii="Arial" w:eastAsia="Arial Unicode MS" w:hAnsi="Arial" w:cs="Arial"/>
          <w:sz w:val="24"/>
          <w:szCs w:val="24"/>
        </w:rPr>
        <w:t xml:space="preserve"> </w:t>
      </w:r>
      <w:r w:rsidRPr="00FC0286">
        <w:rPr>
          <w:rFonts w:ascii="Arial" w:eastAsia="Arial Unicode MS" w:hAnsi="Arial" w:cs="Arial"/>
          <w:sz w:val="24"/>
          <w:szCs w:val="24"/>
          <w:vertAlign w:val="superscript"/>
        </w:rPr>
        <w:t>(4)</w:t>
      </w:r>
      <w:r w:rsidRPr="00FC0286">
        <w:rPr>
          <w:rFonts w:ascii="Arial" w:eastAsia="Arial Unicode MS" w:hAnsi="Arial" w:cs="Arial"/>
          <w:sz w:val="24"/>
          <w:szCs w:val="24"/>
        </w:rPr>
        <w:t xml:space="preserve"> or any other legislation.    </w:t>
      </w:r>
    </w:p>
    <w:p w14:paraId="6263DE2B" w14:textId="77777777" w:rsidR="00286B3D" w:rsidRPr="00FC0286" w:rsidRDefault="00286B3D" w:rsidP="00286B3D">
      <w:pPr>
        <w:pStyle w:val="PlainText"/>
        <w:spacing w:line="276" w:lineRule="auto"/>
        <w:ind w:left="567" w:hanging="567"/>
        <w:rPr>
          <w:rFonts w:ascii="Arial" w:eastAsia="Arial Unicode MS" w:hAnsi="Arial" w:cs="Arial"/>
          <w:sz w:val="24"/>
          <w:szCs w:val="24"/>
        </w:rPr>
      </w:pPr>
    </w:p>
    <w:p w14:paraId="2C4F0FF5" w14:textId="77777777" w:rsidR="00286B3D" w:rsidRPr="00FC0286" w:rsidRDefault="00286B3D" w:rsidP="00286B3D">
      <w:pPr>
        <w:pStyle w:val="PlainText"/>
        <w:numPr>
          <w:ilvl w:val="1"/>
          <w:numId w:val="16"/>
        </w:numPr>
        <w:spacing w:line="276" w:lineRule="auto"/>
        <w:ind w:left="567" w:hanging="567"/>
        <w:rPr>
          <w:rFonts w:ascii="Arial" w:eastAsia="Arial Unicode MS" w:hAnsi="Arial" w:cs="Arial"/>
          <w:sz w:val="24"/>
          <w:szCs w:val="24"/>
        </w:rPr>
      </w:pPr>
      <w:r w:rsidRPr="00FC0286">
        <w:rPr>
          <w:rFonts w:ascii="Arial" w:eastAsia="Arial Unicode MS" w:hAnsi="Arial" w:cs="Arial"/>
          <w:sz w:val="24"/>
          <w:szCs w:val="24"/>
        </w:rPr>
        <w:t xml:space="preserve">Councils will have the final decision on the approval of a license application based on the evidence available and the location of a proposed Pavement Café.   </w:t>
      </w:r>
    </w:p>
    <w:p w14:paraId="7023F8E7" w14:textId="77777777" w:rsidR="00286B3D" w:rsidRPr="00FC0286" w:rsidRDefault="00286B3D" w:rsidP="00286B3D">
      <w:pPr>
        <w:spacing w:after="0"/>
        <w:rPr>
          <w:rFonts w:ascii="Arial" w:eastAsia="Arial Unicode MS" w:hAnsi="Arial" w:cs="Arial"/>
          <w:b/>
          <w:sz w:val="24"/>
          <w:szCs w:val="24"/>
        </w:rPr>
      </w:pPr>
    </w:p>
    <w:p w14:paraId="2F109A06" w14:textId="77777777" w:rsidR="00286B3D" w:rsidRPr="00FC0286" w:rsidRDefault="00286B3D" w:rsidP="00286B3D">
      <w:pPr>
        <w:pStyle w:val="Heading1"/>
        <w:spacing w:line="276" w:lineRule="auto"/>
        <w:ind w:left="567" w:hanging="567"/>
        <w:rPr>
          <w:rFonts w:ascii="Arial" w:hAnsi="Arial" w:cs="Arial"/>
        </w:rPr>
      </w:pPr>
      <w:bookmarkStart w:id="3" w:name="_Toc162010198"/>
      <w:r w:rsidRPr="00FC0286">
        <w:rPr>
          <w:rFonts w:ascii="Arial" w:hAnsi="Arial" w:cs="Arial"/>
        </w:rPr>
        <w:t>Location &amp; Layout</w:t>
      </w:r>
      <w:bookmarkEnd w:id="3"/>
    </w:p>
    <w:p w14:paraId="2AF1A56F" w14:textId="77777777" w:rsidR="00286B3D" w:rsidRPr="00FC0286" w:rsidRDefault="00286B3D" w:rsidP="00286B3D">
      <w:pPr>
        <w:pStyle w:val="PlainText"/>
        <w:numPr>
          <w:ilvl w:val="1"/>
          <w:numId w:val="16"/>
        </w:numPr>
        <w:spacing w:line="276" w:lineRule="auto"/>
        <w:ind w:left="567" w:hanging="567"/>
        <w:rPr>
          <w:rFonts w:ascii="Arial" w:eastAsia="Arial Unicode MS" w:hAnsi="Arial" w:cs="Arial"/>
          <w:sz w:val="24"/>
          <w:szCs w:val="24"/>
        </w:rPr>
      </w:pPr>
      <w:r w:rsidRPr="00FC0286">
        <w:rPr>
          <w:rFonts w:ascii="Arial" w:eastAsia="Arial Unicode MS" w:hAnsi="Arial" w:cs="Arial"/>
          <w:sz w:val="24"/>
          <w:szCs w:val="24"/>
        </w:rPr>
        <w:t>A pavement café shall generally be located immediately adjacent to the existing premises and should not extend beyond that premises frontage.  However, where a pavement café is to be located remote</w:t>
      </w:r>
      <w:r>
        <w:rPr>
          <w:rFonts w:ascii="Arial" w:eastAsia="Arial Unicode MS" w:hAnsi="Arial" w:cs="Arial"/>
          <w:sz w:val="24"/>
          <w:szCs w:val="24"/>
        </w:rPr>
        <w:t>ly</w:t>
      </w:r>
      <w:r w:rsidRPr="00FC0286">
        <w:rPr>
          <w:rFonts w:ascii="Arial" w:eastAsia="Arial Unicode MS" w:hAnsi="Arial" w:cs="Arial"/>
          <w:sz w:val="24"/>
          <w:szCs w:val="24"/>
        </w:rPr>
        <w:t xml:space="preserve"> from </w:t>
      </w:r>
      <w:r>
        <w:rPr>
          <w:rFonts w:ascii="Arial" w:eastAsia="Arial Unicode MS" w:hAnsi="Arial" w:cs="Arial"/>
          <w:sz w:val="24"/>
          <w:szCs w:val="24"/>
        </w:rPr>
        <w:t xml:space="preserve">a </w:t>
      </w:r>
      <w:r w:rsidRPr="00FC0286">
        <w:rPr>
          <w:rFonts w:ascii="Arial" w:eastAsia="Arial Unicode MS" w:hAnsi="Arial" w:cs="Arial"/>
          <w:sz w:val="24"/>
          <w:szCs w:val="24"/>
        </w:rPr>
        <w:t xml:space="preserve">Licensee’s premises, additional requirements must be satisfied (see </w:t>
      </w:r>
      <w:r>
        <w:rPr>
          <w:rFonts w:ascii="Arial" w:eastAsia="Arial Unicode MS" w:hAnsi="Arial" w:cs="Arial"/>
          <w:sz w:val="24"/>
          <w:szCs w:val="24"/>
        </w:rPr>
        <w:t>S</w:t>
      </w:r>
      <w:r w:rsidRPr="00FC0286">
        <w:rPr>
          <w:rFonts w:ascii="Arial" w:eastAsia="Arial Unicode MS" w:hAnsi="Arial" w:cs="Arial"/>
          <w:sz w:val="24"/>
          <w:szCs w:val="24"/>
        </w:rPr>
        <w:t xml:space="preserve">ection </w:t>
      </w:r>
      <w:r>
        <w:rPr>
          <w:rFonts w:ascii="Arial" w:eastAsia="Arial Unicode MS" w:hAnsi="Arial" w:cs="Arial"/>
          <w:sz w:val="24"/>
          <w:szCs w:val="24"/>
        </w:rPr>
        <w:t>6</w:t>
      </w:r>
      <w:r w:rsidRPr="00FC0286">
        <w:rPr>
          <w:rFonts w:ascii="Arial" w:eastAsia="Arial Unicode MS" w:hAnsi="Arial" w:cs="Arial"/>
          <w:sz w:val="24"/>
          <w:szCs w:val="24"/>
        </w:rPr>
        <w:t>).</w:t>
      </w:r>
    </w:p>
    <w:p w14:paraId="13645138" w14:textId="77777777" w:rsidR="00286B3D" w:rsidRPr="00FC0286" w:rsidRDefault="00286B3D" w:rsidP="00286B3D">
      <w:pPr>
        <w:pStyle w:val="PlainText"/>
        <w:spacing w:line="276" w:lineRule="auto"/>
        <w:ind w:left="567" w:hanging="567"/>
        <w:rPr>
          <w:rFonts w:ascii="Arial" w:eastAsia="Arial Unicode MS" w:hAnsi="Arial" w:cs="Arial"/>
          <w:sz w:val="24"/>
          <w:szCs w:val="24"/>
        </w:rPr>
      </w:pPr>
    </w:p>
    <w:p w14:paraId="0A8C862C" w14:textId="77777777" w:rsidR="00286B3D" w:rsidRPr="00FC0286" w:rsidRDefault="00286B3D" w:rsidP="00286B3D">
      <w:pPr>
        <w:pStyle w:val="PlainText"/>
        <w:numPr>
          <w:ilvl w:val="1"/>
          <w:numId w:val="16"/>
        </w:numPr>
        <w:spacing w:line="276" w:lineRule="auto"/>
        <w:ind w:left="567" w:hanging="567"/>
        <w:rPr>
          <w:rFonts w:ascii="Arial" w:eastAsia="Arial Unicode MS" w:hAnsi="Arial" w:cs="Arial"/>
          <w:sz w:val="24"/>
          <w:szCs w:val="24"/>
        </w:rPr>
      </w:pPr>
      <w:r w:rsidRPr="00FC0286">
        <w:rPr>
          <w:rFonts w:ascii="Arial" w:eastAsia="Arial Unicode MS" w:hAnsi="Arial" w:cs="Arial"/>
          <w:sz w:val="24"/>
          <w:szCs w:val="24"/>
        </w:rPr>
        <w:t xml:space="preserve">The provision of a pavement café must never discourage the use of the footway by pedestrians or other users.  </w:t>
      </w:r>
    </w:p>
    <w:p w14:paraId="4C03FBA2" w14:textId="77777777" w:rsidR="00286B3D" w:rsidRPr="00FC0286" w:rsidRDefault="00286B3D" w:rsidP="00286B3D">
      <w:pPr>
        <w:pStyle w:val="PlainText"/>
        <w:spacing w:line="276" w:lineRule="auto"/>
        <w:ind w:left="567" w:hanging="567"/>
        <w:rPr>
          <w:rFonts w:ascii="Arial" w:eastAsia="Arial Unicode MS" w:hAnsi="Arial" w:cs="Arial"/>
          <w:sz w:val="24"/>
          <w:szCs w:val="24"/>
        </w:rPr>
      </w:pPr>
    </w:p>
    <w:p w14:paraId="4FD951CA" w14:textId="77777777" w:rsidR="00286B3D" w:rsidRPr="00FC0286" w:rsidRDefault="00286B3D" w:rsidP="00286B3D">
      <w:pPr>
        <w:pStyle w:val="PlainText"/>
        <w:numPr>
          <w:ilvl w:val="1"/>
          <w:numId w:val="16"/>
        </w:numPr>
        <w:spacing w:line="276" w:lineRule="auto"/>
        <w:ind w:left="567" w:hanging="567"/>
        <w:rPr>
          <w:rFonts w:ascii="Arial" w:eastAsia="Arial Unicode MS" w:hAnsi="Arial" w:cs="Arial"/>
          <w:sz w:val="24"/>
          <w:szCs w:val="24"/>
        </w:rPr>
      </w:pPr>
      <w:r w:rsidRPr="00FC0286">
        <w:rPr>
          <w:rFonts w:ascii="Arial" w:eastAsia="Arial Unicode MS" w:hAnsi="Arial" w:cs="Arial"/>
          <w:sz w:val="24"/>
          <w:szCs w:val="24"/>
        </w:rPr>
        <w:t xml:space="preserve">The </w:t>
      </w:r>
      <w:r w:rsidRPr="00FC0286">
        <w:rPr>
          <w:rFonts w:ascii="Arial" w:eastAsia="Arial Unicode MS" w:hAnsi="Arial" w:cs="Arial"/>
          <w:b/>
          <w:sz w:val="24"/>
          <w:szCs w:val="24"/>
        </w:rPr>
        <w:t>minimum footway width should be 2.0m</w:t>
      </w:r>
      <w:r w:rsidRPr="00FC0286">
        <w:rPr>
          <w:rFonts w:ascii="Arial" w:eastAsia="Arial Unicode MS" w:hAnsi="Arial" w:cs="Arial"/>
          <w:sz w:val="24"/>
          <w:szCs w:val="24"/>
        </w:rPr>
        <w:t xml:space="preserve"> unless modified by the conditions indicated in sections 4.4-4.</w:t>
      </w:r>
      <w:r>
        <w:rPr>
          <w:rFonts w:ascii="Arial" w:eastAsia="Arial Unicode MS" w:hAnsi="Arial" w:cs="Arial"/>
          <w:sz w:val="24"/>
          <w:szCs w:val="24"/>
        </w:rPr>
        <w:t>11</w:t>
      </w:r>
      <w:r w:rsidRPr="00FC0286">
        <w:rPr>
          <w:rFonts w:ascii="Arial" w:eastAsia="Arial Unicode MS" w:hAnsi="Arial" w:cs="Arial"/>
          <w:sz w:val="24"/>
          <w:szCs w:val="24"/>
        </w:rPr>
        <w:t xml:space="preserve"> below.  </w:t>
      </w:r>
    </w:p>
    <w:p w14:paraId="5F23875A" w14:textId="77777777" w:rsidR="00286B3D" w:rsidRPr="00FC0286" w:rsidRDefault="00286B3D" w:rsidP="00286B3D">
      <w:pPr>
        <w:pStyle w:val="ListParagraph"/>
        <w:spacing w:after="0"/>
        <w:rPr>
          <w:rFonts w:ascii="Arial" w:eastAsia="Arial Unicode MS" w:hAnsi="Arial" w:cs="Arial"/>
          <w:sz w:val="24"/>
          <w:szCs w:val="24"/>
        </w:rPr>
      </w:pPr>
    </w:p>
    <w:p w14:paraId="710C60C8" w14:textId="77777777" w:rsidR="00286B3D" w:rsidRDefault="00286B3D" w:rsidP="00286B3D">
      <w:pPr>
        <w:pStyle w:val="PlainText"/>
        <w:numPr>
          <w:ilvl w:val="1"/>
          <w:numId w:val="16"/>
        </w:numPr>
        <w:spacing w:line="276" w:lineRule="auto"/>
        <w:ind w:left="567" w:hanging="567"/>
        <w:rPr>
          <w:rFonts w:ascii="Arial" w:eastAsia="Arial Unicode MS" w:hAnsi="Arial" w:cs="Arial"/>
          <w:sz w:val="24"/>
          <w:szCs w:val="24"/>
        </w:rPr>
      </w:pPr>
      <w:r w:rsidRPr="00FC0286">
        <w:rPr>
          <w:rFonts w:ascii="Arial" w:eastAsia="Arial Unicode MS" w:hAnsi="Arial" w:cs="Arial"/>
          <w:sz w:val="24"/>
          <w:szCs w:val="24"/>
        </w:rPr>
        <w:t xml:space="preserve">The minimum footway width may need to be greater than 2.0m in areas with </w:t>
      </w:r>
      <w:r>
        <w:rPr>
          <w:rFonts w:ascii="Arial" w:eastAsia="Arial Unicode MS" w:hAnsi="Arial" w:cs="Arial"/>
          <w:sz w:val="24"/>
          <w:szCs w:val="24"/>
        </w:rPr>
        <w:t>medium/</w:t>
      </w:r>
      <w:r w:rsidRPr="00FC0286">
        <w:rPr>
          <w:rFonts w:ascii="Arial" w:eastAsia="Arial Unicode MS" w:hAnsi="Arial" w:cs="Arial"/>
          <w:sz w:val="24"/>
          <w:szCs w:val="24"/>
        </w:rPr>
        <w:t>high pedestrian footfall.</w:t>
      </w:r>
      <w:r>
        <w:rPr>
          <w:rFonts w:ascii="Arial" w:eastAsia="Arial Unicode MS" w:hAnsi="Arial" w:cs="Arial"/>
          <w:sz w:val="24"/>
          <w:szCs w:val="24"/>
        </w:rPr>
        <w:t xml:space="preserve">  The Pedestrian Comfort Guide for London </w:t>
      </w:r>
      <w:r>
        <w:rPr>
          <w:rFonts w:ascii="Arial" w:eastAsia="Arial Unicode MS" w:hAnsi="Arial" w:cs="Arial"/>
          <w:sz w:val="24"/>
          <w:szCs w:val="24"/>
          <w:vertAlign w:val="superscript"/>
        </w:rPr>
        <w:t xml:space="preserve">(8)(9) </w:t>
      </w:r>
      <w:r>
        <w:rPr>
          <w:rFonts w:ascii="Arial" w:eastAsia="Arial Unicode MS" w:hAnsi="Arial" w:cs="Arial"/>
          <w:sz w:val="24"/>
          <w:szCs w:val="24"/>
        </w:rPr>
        <w:t xml:space="preserve">can be used as guidance to determine the clear footway width for recorded high pedestrian flows. A minimum comfort level of A+, A or A- is required.  Note.  The terminology and assessment process used in the </w:t>
      </w:r>
      <w:r w:rsidRPr="007C4715">
        <w:rPr>
          <w:rFonts w:ascii="Arial" w:eastAsia="Arial Unicode MS" w:hAnsi="Arial" w:cs="Arial"/>
          <w:sz w:val="24"/>
          <w:szCs w:val="24"/>
        </w:rPr>
        <w:t xml:space="preserve">Pedestrian Comfort Guide for </w:t>
      </w:r>
      <w:r w:rsidRPr="007C4715">
        <w:rPr>
          <w:rFonts w:ascii="Arial" w:eastAsia="Arial Unicode MS" w:hAnsi="Arial" w:cs="Arial"/>
          <w:sz w:val="24"/>
          <w:szCs w:val="24"/>
        </w:rPr>
        <w:lastRenderedPageBreak/>
        <w:t>London</w:t>
      </w:r>
      <w:r>
        <w:rPr>
          <w:rFonts w:ascii="Arial" w:eastAsia="Arial Unicode MS" w:hAnsi="Arial" w:cs="Arial"/>
          <w:sz w:val="24"/>
          <w:szCs w:val="24"/>
        </w:rPr>
        <w:t xml:space="preserve"> is unrelated to terminology in this document, assessors should be mindful in how they use the assessment information.</w:t>
      </w:r>
    </w:p>
    <w:p w14:paraId="02E9D7BD" w14:textId="77777777" w:rsidR="00286B3D" w:rsidRDefault="00286B3D" w:rsidP="00286B3D">
      <w:pPr>
        <w:pStyle w:val="PlainText"/>
        <w:spacing w:line="276" w:lineRule="auto"/>
        <w:ind w:left="567"/>
        <w:rPr>
          <w:rFonts w:ascii="Arial" w:eastAsia="Arial Unicode MS" w:hAnsi="Arial" w:cs="Arial"/>
          <w:sz w:val="24"/>
          <w:szCs w:val="24"/>
        </w:rPr>
      </w:pPr>
    </w:p>
    <w:p w14:paraId="60062388" w14:textId="77777777" w:rsidR="00286B3D" w:rsidRPr="00FC0286" w:rsidRDefault="00286B3D" w:rsidP="00286B3D">
      <w:pPr>
        <w:pStyle w:val="PlainText"/>
        <w:numPr>
          <w:ilvl w:val="1"/>
          <w:numId w:val="16"/>
        </w:numPr>
        <w:spacing w:line="276" w:lineRule="auto"/>
        <w:ind w:left="567" w:hanging="567"/>
        <w:rPr>
          <w:rFonts w:ascii="Arial" w:eastAsia="Arial Unicode MS" w:hAnsi="Arial" w:cs="Arial"/>
          <w:sz w:val="24"/>
          <w:szCs w:val="24"/>
        </w:rPr>
      </w:pPr>
      <w:r>
        <w:rPr>
          <w:rFonts w:ascii="Arial" w:eastAsia="Arial Unicode MS" w:hAnsi="Arial" w:cs="Arial"/>
          <w:sz w:val="24"/>
          <w:szCs w:val="24"/>
        </w:rPr>
        <w:t>Where 2.0m minimum footway width is achievable, no consideration shall be given to reducing this width.</w:t>
      </w:r>
    </w:p>
    <w:p w14:paraId="668E0940" w14:textId="77777777" w:rsidR="00286B3D" w:rsidRPr="00FC0286" w:rsidRDefault="00286B3D" w:rsidP="00286B3D">
      <w:pPr>
        <w:pStyle w:val="PlainText"/>
        <w:spacing w:line="276" w:lineRule="auto"/>
        <w:rPr>
          <w:rFonts w:ascii="Arial" w:eastAsia="Arial Unicode MS" w:hAnsi="Arial" w:cs="Arial"/>
          <w:sz w:val="24"/>
          <w:szCs w:val="24"/>
        </w:rPr>
      </w:pPr>
    </w:p>
    <w:p w14:paraId="7205BBDB" w14:textId="2D6557F4" w:rsidR="00286B3D" w:rsidRPr="00FC0286" w:rsidRDefault="00286B3D" w:rsidP="00286B3D">
      <w:pPr>
        <w:pStyle w:val="PlainText"/>
        <w:numPr>
          <w:ilvl w:val="1"/>
          <w:numId w:val="16"/>
        </w:numPr>
        <w:spacing w:line="276" w:lineRule="auto"/>
        <w:ind w:left="567" w:hanging="567"/>
        <w:rPr>
          <w:rFonts w:ascii="Arial" w:eastAsia="Arial Unicode MS" w:hAnsi="Arial" w:cs="Arial"/>
          <w:sz w:val="24"/>
          <w:szCs w:val="24"/>
        </w:rPr>
      </w:pPr>
      <w:r w:rsidRPr="00FC0286">
        <w:rPr>
          <w:rFonts w:ascii="Arial" w:eastAsia="Arial Unicode MS" w:hAnsi="Arial" w:cs="Arial"/>
          <w:sz w:val="24"/>
          <w:szCs w:val="24"/>
        </w:rPr>
        <w:t xml:space="preserve">Pavement </w:t>
      </w:r>
      <w:r w:rsidR="00D41275">
        <w:rPr>
          <w:rFonts w:ascii="Arial" w:eastAsia="Arial Unicode MS" w:hAnsi="Arial" w:cs="Arial"/>
          <w:sz w:val="24"/>
          <w:szCs w:val="24"/>
        </w:rPr>
        <w:t>cafés</w:t>
      </w:r>
      <w:r w:rsidRPr="00FC0286">
        <w:rPr>
          <w:rFonts w:ascii="Arial" w:eastAsia="Arial Unicode MS" w:hAnsi="Arial" w:cs="Arial"/>
          <w:sz w:val="24"/>
          <w:szCs w:val="24"/>
        </w:rPr>
        <w:t xml:space="preserve"> will not be permitted in areas where people queue or congregate (e.g. bus stops, cash points, pedestrian crossings etc) </w:t>
      </w:r>
      <w:r>
        <w:rPr>
          <w:rFonts w:ascii="Arial" w:eastAsia="Arial Unicode MS" w:hAnsi="Arial" w:cs="Arial"/>
          <w:sz w:val="24"/>
          <w:szCs w:val="24"/>
        </w:rPr>
        <w:t xml:space="preserve">or adjacent to busy loading bays, </w:t>
      </w:r>
      <w:r w:rsidRPr="00FC0286">
        <w:rPr>
          <w:rFonts w:ascii="Arial" w:eastAsia="Arial Unicode MS" w:hAnsi="Arial" w:cs="Arial"/>
          <w:sz w:val="24"/>
          <w:szCs w:val="24"/>
        </w:rPr>
        <w:t xml:space="preserve">unless a </w:t>
      </w:r>
      <w:bookmarkStart w:id="4" w:name="_Hlk152748483"/>
      <w:r w:rsidRPr="00FC0286">
        <w:rPr>
          <w:rFonts w:ascii="Arial" w:eastAsia="Arial Unicode MS" w:hAnsi="Arial" w:cs="Arial"/>
          <w:b/>
          <w:sz w:val="24"/>
          <w:szCs w:val="24"/>
        </w:rPr>
        <w:t>minimum</w:t>
      </w:r>
      <w:r w:rsidRPr="00FC0286">
        <w:rPr>
          <w:rFonts w:ascii="Arial" w:eastAsia="Arial Unicode MS" w:hAnsi="Arial" w:cs="Arial"/>
          <w:sz w:val="24"/>
          <w:szCs w:val="24"/>
        </w:rPr>
        <w:t xml:space="preserve"> </w:t>
      </w:r>
      <w:bookmarkStart w:id="5" w:name="_Hlk153200390"/>
      <w:r w:rsidRPr="00FC0286">
        <w:rPr>
          <w:rFonts w:ascii="Arial" w:eastAsia="Arial Unicode MS" w:hAnsi="Arial" w:cs="Arial"/>
          <w:b/>
          <w:sz w:val="24"/>
          <w:szCs w:val="24"/>
        </w:rPr>
        <w:t>footway width of 2.0m</w:t>
      </w:r>
      <w:bookmarkEnd w:id="4"/>
      <w:r w:rsidRPr="00FC0286">
        <w:rPr>
          <w:rFonts w:ascii="Arial" w:eastAsia="Arial Unicode MS" w:hAnsi="Arial" w:cs="Arial"/>
          <w:sz w:val="24"/>
          <w:szCs w:val="24"/>
        </w:rPr>
        <w:t xml:space="preserve"> can be maintained </w:t>
      </w:r>
      <w:bookmarkEnd w:id="5"/>
      <w:r w:rsidRPr="00FC0286">
        <w:rPr>
          <w:rFonts w:ascii="Arial" w:eastAsia="Arial Unicode MS" w:hAnsi="Arial" w:cs="Arial"/>
          <w:sz w:val="24"/>
          <w:szCs w:val="24"/>
        </w:rPr>
        <w:t xml:space="preserve">along the length of the premises frontage.  </w:t>
      </w:r>
      <w:r>
        <w:rPr>
          <w:rFonts w:ascii="Arial" w:eastAsia="Arial Unicode MS" w:hAnsi="Arial" w:cs="Arial"/>
          <w:sz w:val="24"/>
          <w:szCs w:val="24"/>
        </w:rPr>
        <w:t>DfI a</w:t>
      </w:r>
      <w:r w:rsidRPr="00FC0286">
        <w:rPr>
          <w:rFonts w:ascii="Arial" w:eastAsia="Arial Unicode MS" w:hAnsi="Arial" w:cs="Arial"/>
          <w:sz w:val="24"/>
          <w:szCs w:val="24"/>
        </w:rPr>
        <w:t>ssessors should carefully consider the need to recommend increased footway width at these locations or in areas of high footfall.  Where a bus shelter is provided</w:t>
      </w:r>
      <w:r w:rsidR="0017227E">
        <w:rPr>
          <w:rFonts w:ascii="Arial" w:eastAsia="Arial Unicode MS" w:hAnsi="Arial" w:cs="Arial"/>
          <w:sz w:val="24"/>
          <w:szCs w:val="24"/>
        </w:rPr>
        <w:t>,</w:t>
      </w:r>
      <w:r w:rsidRPr="00FC0286">
        <w:rPr>
          <w:rFonts w:ascii="Arial" w:eastAsia="Arial Unicode MS" w:hAnsi="Arial" w:cs="Arial"/>
          <w:sz w:val="24"/>
          <w:szCs w:val="24"/>
        </w:rPr>
        <w:t xml:space="preserve"> this width will be measured from the back of the shelter.  </w:t>
      </w:r>
    </w:p>
    <w:p w14:paraId="6104B811" w14:textId="77777777" w:rsidR="00286B3D" w:rsidRPr="00FC0286" w:rsidRDefault="00286B3D" w:rsidP="00286B3D">
      <w:pPr>
        <w:pStyle w:val="ListParagraph"/>
        <w:spacing w:after="0"/>
        <w:rPr>
          <w:rFonts w:ascii="Arial" w:eastAsia="Arial Unicode MS" w:hAnsi="Arial" w:cs="Arial"/>
          <w:sz w:val="24"/>
          <w:szCs w:val="24"/>
        </w:rPr>
      </w:pPr>
    </w:p>
    <w:p w14:paraId="0D165998" w14:textId="23EBF8BE" w:rsidR="00286B3D" w:rsidRDefault="00286B3D" w:rsidP="00286B3D">
      <w:pPr>
        <w:pStyle w:val="PlainText"/>
        <w:numPr>
          <w:ilvl w:val="1"/>
          <w:numId w:val="16"/>
        </w:numPr>
        <w:spacing w:line="276" w:lineRule="auto"/>
        <w:ind w:left="567" w:hanging="567"/>
        <w:rPr>
          <w:rFonts w:ascii="Arial" w:eastAsia="Arial Unicode MS" w:hAnsi="Arial" w:cs="Arial"/>
          <w:sz w:val="24"/>
          <w:szCs w:val="24"/>
        </w:rPr>
      </w:pPr>
      <w:r w:rsidRPr="00FC0286">
        <w:rPr>
          <w:rFonts w:ascii="Arial" w:eastAsia="Arial Unicode MS" w:hAnsi="Arial" w:cs="Arial"/>
          <w:sz w:val="24"/>
          <w:szCs w:val="24"/>
        </w:rPr>
        <w:t xml:space="preserve">Pavement </w:t>
      </w:r>
      <w:r w:rsidR="00D41275">
        <w:rPr>
          <w:rFonts w:ascii="Arial" w:eastAsia="Arial Unicode MS" w:hAnsi="Arial" w:cs="Arial"/>
          <w:sz w:val="24"/>
          <w:szCs w:val="24"/>
        </w:rPr>
        <w:t>cafés</w:t>
      </w:r>
      <w:r w:rsidRPr="00FC0286">
        <w:rPr>
          <w:rFonts w:ascii="Arial" w:eastAsia="Arial Unicode MS" w:hAnsi="Arial" w:cs="Arial"/>
          <w:sz w:val="24"/>
          <w:szCs w:val="24"/>
        </w:rPr>
        <w:t xml:space="preserve"> will not be permitted adjacent to cycle lanes unless </w:t>
      </w:r>
      <w:r w:rsidRPr="00FC0286">
        <w:rPr>
          <w:rFonts w:ascii="Arial" w:eastAsia="Arial Unicode MS" w:hAnsi="Arial" w:cs="Arial"/>
          <w:b/>
          <w:bCs/>
          <w:sz w:val="24"/>
          <w:szCs w:val="24"/>
        </w:rPr>
        <w:t>a minimum footway width of 2.0m</w:t>
      </w:r>
      <w:r w:rsidRPr="00FC0286">
        <w:rPr>
          <w:rFonts w:ascii="Arial" w:eastAsia="Arial Unicode MS" w:hAnsi="Arial" w:cs="Arial"/>
          <w:sz w:val="24"/>
          <w:szCs w:val="24"/>
        </w:rPr>
        <w:t xml:space="preserve"> can be maintained between the cycle lane and café.</w:t>
      </w:r>
    </w:p>
    <w:p w14:paraId="2D77C189" w14:textId="77777777" w:rsidR="00286B3D" w:rsidRPr="002F4266" w:rsidRDefault="00286B3D" w:rsidP="00286B3D">
      <w:pPr>
        <w:pStyle w:val="PlainText"/>
        <w:spacing w:line="276" w:lineRule="auto"/>
        <w:rPr>
          <w:rFonts w:ascii="Arial" w:eastAsia="Arial Unicode MS" w:hAnsi="Arial" w:cs="Arial"/>
          <w:sz w:val="24"/>
          <w:szCs w:val="24"/>
        </w:rPr>
      </w:pPr>
    </w:p>
    <w:p w14:paraId="664869C7" w14:textId="77777777" w:rsidR="00286B3D" w:rsidRDefault="00286B3D" w:rsidP="00286B3D">
      <w:pPr>
        <w:pStyle w:val="ListParagraph"/>
        <w:numPr>
          <w:ilvl w:val="1"/>
          <w:numId w:val="16"/>
        </w:numPr>
        <w:ind w:left="567" w:hanging="567"/>
        <w:rPr>
          <w:rFonts w:ascii="Arial" w:hAnsi="Arial" w:cs="Arial"/>
          <w:sz w:val="24"/>
          <w:szCs w:val="24"/>
        </w:rPr>
      </w:pPr>
      <w:r>
        <w:rPr>
          <w:rFonts w:ascii="Arial" w:hAnsi="Arial" w:cs="Arial"/>
          <w:sz w:val="24"/>
          <w:szCs w:val="24"/>
        </w:rPr>
        <w:t>Where an application for a pavement café licence details a footway width of less than 2.0m the applicant must demonstrate that, in addition to the council led criteria for the provision of a pavement café, there is minimal risk of impediment to footway users.  Any justification for a reduction in the footway width should address the following as a minimum.</w:t>
      </w:r>
    </w:p>
    <w:p w14:paraId="030EDC4D" w14:textId="77777777" w:rsidR="00286B3D" w:rsidRDefault="00286B3D" w:rsidP="00286B3D">
      <w:pPr>
        <w:pStyle w:val="ListParagraph"/>
        <w:numPr>
          <w:ilvl w:val="2"/>
          <w:numId w:val="16"/>
        </w:numPr>
        <w:rPr>
          <w:rFonts w:ascii="Arial" w:hAnsi="Arial" w:cs="Arial"/>
          <w:sz w:val="24"/>
          <w:szCs w:val="24"/>
        </w:rPr>
      </w:pPr>
      <w:r>
        <w:rPr>
          <w:rFonts w:ascii="Arial" w:hAnsi="Arial" w:cs="Arial"/>
          <w:sz w:val="24"/>
          <w:szCs w:val="24"/>
        </w:rPr>
        <w:t>The nature of the area where the pavement café is being considered (by DfI assessor),</w:t>
      </w:r>
    </w:p>
    <w:p w14:paraId="6C2623C0" w14:textId="77777777" w:rsidR="00286B3D" w:rsidRDefault="00286B3D" w:rsidP="00286B3D">
      <w:pPr>
        <w:pStyle w:val="ListParagraph"/>
        <w:numPr>
          <w:ilvl w:val="2"/>
          <w:numId w:val="16"/>
        </w:numPr>
        <w:rPr>
          <w:rFonts w:ascii="Arial" w:hAnsi="Arial" w:cs="Arial"/>
          <w:sz w:val="24"/>
          <w:szCs w:val="24"/>
        </w:rPr>
      </w:pPr>
      <w:r>
        <w:rPr>
          <w:rFonts w:ascii="Arial" w:hAnsi="Arial" w:cs="Arial"/>
          <w:sz w:val="24"/>
          <w:szCs w:val="24"/>
        </w:rPr>
        <w:t>Any reduction of the minimum clear footway width of 2.0m over a length greater than 6.0m will not be permitted.</w:t>
      </w:r>
    </w:p>
    <w:p w14:paraId="0E367C49" w14:textId="77777777" w:rsidR="00286B3D" w:rsidRDefault="00286B3D" w:rsidP="00286B3D">
      <w:pPr>
        <w:pStyle w:val="ListParagraph"/>
        <w:numPr>
          <w:ilvl w:val="2"/>
          <w:numId w:val="16"/>
        </w:numPr>
        <w:rPr>
          <w:rFonts w:ascii="Arial" w:hAnsi="Arial" w:cs="Arial"/>
          <w:sz w:val="24"/>
          <w:szCs w:val="24"/>
        </w:rPr>
      </w:pPr>
      <w:r w:rsidRPr="008E56B0">
        <w:rPr>
          <w:rFonts w:ascii="Arial" w:hAnsi="Arial" w:cs="Arial"/>
          <w:sz w:val="24"/>
          <w:szCs w:val="24"/>
        </w:rPr>
        <w:t>Recorded number of footway users over weekday and</w:t>
      </w:r>
      <w:r>
        <w:rPr>
          <w:rFonts w:ascii="Arial" w:hAnsi="Arial" w:cs="Arial"/>
          <w:sz w:val="24"/>
          <w:szCs w:val="24"/>
        </w:rPr>
        <w:t>/or</w:t>
      </w:r>
      <w:r w:rsidRPr="008E56B0">
        <w:rPr>
          <w:rFonts w:ascii="Arial" w:hAnsi="Arial" w:cs="Arial"/>
          <w:sz w:val="24"/>
          <w:szCs w:val="24"/>
        </w:rPr>
        <w:t xml:space="preserve"> weekends at rush hour periods. (by applicant).  </w:t>
      </w:r>
      <w:r w:rsidRPr="00F54FD9">
        <w:rPr>
          <w:rFonts w:ascii="Arial" w:hAnsi="Arial" w:cs="Arial"/>
          <w:sz w:val="24"/>
          <w:szCs w:val="24"/>
        </w:rPr>
        <w:t>Guida</w:t>
      </w:r>
      <w:r>
        <w:rPr>
          <w:rFonts w:ascii="Arial" w:hAnsi="Arial" w:cs="Arial"/>
          <w:sz w:val="24"/>
          <w:szCs w:val="24"/>
        </w:rPr>
        <w:t>n</w:t>
      </w:r>
      <w:r w:rsidRPr="00F54FD9">
        <w:rPr>
          <w:rFonts w:ascii="Arial" w:hAnsi="Arial" w:cs="Arial"/>
          <w:sz w:val="24"/>
          <w:szCs w:val="24"/>
        </w:rPr>
        <w:t xml:space="preserve">ce on timings of </w:t>
      </w:r>
      <w:r>
        <w:rPr>
          <w:rFonts w:ascii="Arial" w:hAnsi="Arial" w:cs="Arial"/>
          <w:sz w:val="24"/>
          <w:szCs w:val="24"/>
        </w:rPr>
        <w:t>surveys</w:t>
      </w:r>
      <w:r w:rsidRPr="00F54FD9">
        <w:rPr>
          <w:rFonts w:ascii="Arial" w:hAnsi="Arial" w:cs="Arial"/>
          <w:sz w:val="24"/>
          <w:szCs w:val="24"/>
        </w:rPr>
        <w:t xml:space="preserve"> can be found in</w:t>
      </w:r>
      <w:r w:rsidRPr="00F54FD9">
        <w:t xml:space="preserve"> </w:t>
      </w:r>
      <w:r w:rsidRPr="00F54FD9">
        <w:rPr>
          <w:rFonts w:ascii="Arial" w:hAnsi="Arial" w:cs="Arial"/>
          <w:sz w:val="24"/>
          <w:szCs w:val="24"/>
        </w:rPr>
        <w:t>The Pedestrian Comfort Guide for London</w:t>
      </w:r>
      <w:r w:rsidRPr="00E123BC">
        <w:rPr>
          <w:rFonts w:ascii="Arial" w:hAnsi="Arial" w:cs="Arial"/>
          <w:sz w:val="24"/>
          <w:szCs w:val="24"/>
          <w:vertAlign w:val="superscript"/>
        </w:rPr>
        <w:t>(8)</w:t>
      </w:r>
      <w:r>
        <w:rPr>
          <w:rFonts w:ascii="Arial" w:hAnsi="Arial" w:cs="Arial"/>
          <w:sz w:val="24"/>
          <w:szCs w:val="24"/>
        </w:rPr>
        <w:t>.  Appendix 1 of this document give a simple guide to how the survey should be conducted.</w:t>
      </w:r>
    </w:p>
    <w:p w14:paraId="5B4AA68E" w14:textId="77777777" w:rsidR="00286B3D" w:rsidRPr="008E56B0" w:rsidRDefault="00286B3D" w:rsidP="00286B3D">
      <w:pPr>
        <w:pStyle w:val="ListParagraph"/>
        <w:numPr>
          <w:ilvl w:val="2"/>
          <w:numId w:val="16"/>
        </w:numPr>
        <w:rPr>
          <w:rFonts w:ascii="Arial" w:hAnsi="Arial" w:cs="Arial"/>
          <w:sz w:val="24"/>
          <w:szCs w:val="24"/>
        </w:rPr>
      </w:pPr>
      <w:r w:rsidRPr="008E56B0">
        <w:rPr>
          <w:rFonts w:ascii="Arial" w:hAnsi="Arial" w:cs="Arial"/>
          <w:sz w:val="24"/>
          <w:szCs w:val="24"/>
        </w:rPr>
        <w:t xml:space="preserve">Any locations where footfall is measured to be over 600 pedestrians per hour will not be considered for a reduction in footway width less than 2.0m.  </w:t>
      </w:r>
    </w:p>
    <w:p w14:paraId="59E46B9A" w14:textId="77777777" w:rsidR="00286B3D" w:rsidRDefault="00286B3D" w:rsidP="00286B3D">
      <w:pPr>
        <w:pStyle w:val="ListParagraph"/>
        <w:numPr>
          <w:ilvl w:val="2"/>
          <w:numId w:val="16"/>
        </w:numPr>
        <w:rPr>
          <w:rFonts w:ascii="Arial" w:hAnsi="Arial" w:cs="Arial"/>
          <w:sz w:val="24"/>
          <w:szCs w:val="24"/>
        </w:rPr>
      </w:pPr>
      <w:r>
        <w:rPr>
          <w:rFonts w:ascii="Arial" w:hAnsi="Arial" w:cs="Arial"/>
          <w:sz w:val="24"/>
          <w:szCs w:val="24"/>
        </w:rPr>
        <w:t>A spot check of o</w:t>
      </w:r>
      <w:r w:rsidRPr="00FB3172">
        <w:rPr>
          <w:rFonts w:ascii="Arial" w:hAnsi="Arial" w:cs="Arial"/>
          <w:sz w:val="24"/>
          <w:szCs w:val="24"/>
        </w:rPr>
        <w:t>bserved footway user volumes to corroborate the recorded figures.</w:t>
      </w:r>
      <w:r>
        <w:rPr>
          <w:rFonts w:ascii="Arial" w:hAnsi="Arial" w:cs="Arial"/>
          <w:sz w:val="24"/>
          <w:szCs w:val="24"/>
        </w:rPr>
        <w:t xml:space="preserve"> (by DfI assessor).  </w:t>
      </w:r>
    </w:p>
    <w:p w14:paraId="2B00E0DE" w14:textId="77777777" w:rsidR="00286B3D" w:rsidRDefault="00286B3D" w:rsidP="00286B3D">
      <w:pPr>
        <w:pStyle w:val="ListParagraph"/>
        <w:numPr>
          <w:ilvl w:val="2"/>
          <w:numId w:val="16"/>
        </w:numPr>
        <w:rPr>
          <w:rFonts w:ascii="Arial" w:hAnsi="Arial" w:cs="Arial"/>
          <w:sz w:val="24"/>
          <w:szCs w:val="24"/>
        </w:rPr>
      </w:pPr>
      <w:r>
        <w:rPr>
          <w:rFonts w:ascii="Arial" w:hAnsi="Arial" w:cs="Arial"/>
          <w:sz w:val="24"/>
          <w:szCs w:val="24"/>
        </w:rPr>
        <w:t xml:space="preserve">A comfort level check should be completed using </w:t>
      </w:r>
      <w:r w:rsidRPr="008E56B0">
        <w:rPr>
          <w:rFonts w:ascii="Arial" w:hAnsi="Arial" w:cs="Arial"/>
          <w:sz w:val="24"/>
          <w:szCs w:val="24"/>
        </w:rPr>
        <w:t xml:space="preserve">The Pedestrian Comfort Guide for London </w:t>
      </w:r>
      <w:r w:rsidRPr="008E56B0">
        <w:rPr>
          <w:rFonts w:ascii="Arial" w:hAnsi="Arial" w:cs="Arial"/>
          <w:sz w:val="24"/>
          <w:szCs w:val="24"/>
          <w:vertAlign w:val="superscript"/>
        </w:rPr>
        <w:t>(8)</w:t>
      </w:r>
      <w:r>
        <w:rPr>
          <w:rFonts w:ascii="Arial" w:hAnsi="Arial" w:cs="Arial"/>
          <w:sz w:val="24"/>
          <w:szCs w:val="24"/>
        </w:rPr>
        <w:t>.</w:t>
      </w:r>
    </w:p>
    <w:p w14:paraId="5BBF6A08" w14:textId="77777777" w:rsidR="00286B3D" w:rsidRPr="00591C0D" w:rsidRDefault="00286B3D" w:rsidP="00286B3D">
      <w:pPr>
        <w:pStyle w:val="NoSpacing"/>
        <w:spacing w:line="276" w:lineRule="auto"/>
        <w:rPr>
          <w:rFonts w:ascii="Arial" w:hAnsi="Arial" w:cs="Arial"/>
          <w:szCs w:val="24"/>
        </w:rPr>
      </w:pPr>
      <w:r w:rsidRPr="00591C0D">
        <w:rPr>
          <w:rFonts w:ascii="Arial" w:hAnsi="Arial" w:cs="Arial"/>
        </w:rPr>
        <w:t xml:space="preserve">Unless </w:t>
      </w:r>
      <w:r>
        <w:rPr>
          <w:rFonts w:ascii="Arial" w:hAnsi="Arial" w:cs="Arial"/>
        </w:rPr>
        <w:t xml:space="preserve">the applicant can </w:t>
      </w:r>
      <w:r w:rsidRPr="00591C0D">
        <w:rPr>
          <w:rFonts w:ascii="Arial" w:hAnsi="Arial" w:cs="Arial"/>
        </w:rPr>
        <w:t xml:space="preserve">adequately demonstrate that the proposed footway width has minimal risk of impediment to footway users then the assessor shall recommend refusal. </w:t>
      </w:r>
    </w:p>
    <w:p w14:paraId="59539663" w14:textId="77777777" w:rsidR="00286B3D" w:rsidRPr="00591C0D" w:rsidRDefault="00286B3D" w:rsidP="00286B3D">
      <w:pPr>
        <w:pStyle w:val="NoSpacing"/>
        <w:numPr>
          <w:ilvl w:val="0"/>
          <w:numId w:val="0"/>
        </w:numPr>
        <w:ind w:left="567"/>
        <w:rPr>
          <w:rFonts w:ascii="Arial" w:hAnsi="Arial" w:cs="Arial"/>
          <w:szCs w:val="24"/>
        </w:rPr>
      </w:pPr>
    </w:p>
    <w:p w14:paraId="76BD39DD" w14:textId="77777777" w:rsidR="00286B3D" w:rsidRPr="002F4266" w:rsidRDefault="00286B3D" w:rsidP="00286B3D">
      <w:pPr>
        <w:pStyle w:val="NoSpacing"/>
        <w:spacing w:line="276" w:lineRule="auto"/>
        <w:rPr>
          <w:rFonts w:ascii="Arial" w:hAnsi="Arial" w:cs="Arial"/>
        </w:rPr>
      </w:pPr>
      <w:r w:rsidRPr="002F4266">
        <w:rPr>
          <w:rFonts w:ascii="Arial" w:hAnsi="Arial" w:cs="Arial"/>
        </w:rPr>
        <w:t>A clear footway width of at least 1.5m may be acceptable over short distances to bypass street furniture or other obstructions of short length (&lt;2m)</w:t>
      </w:r>
      <w:r>
        <w:rPr>
          <w:rFonts w:ascii="Arial" w:hAnsi="Arial" w:cs="Arial"/>
        </w:rPr>
        <w:t xml:space="preserve"> without justification</w:t>
      </w:r>
      <w:r w:rsidRPr="002F4266">
        <w:rPr>
          <w:rFonts w:ascii="Arial" w:hAnsi="Arial" w:cs="Arial"/>
        </w:rPr>
        <w:t xml:space="preserve">.   </w:t>
      </w:r>
      <w:r w:rsidRPr="002F4266">
        <w:rPr>
          <w:rFonts w:ascii="Arial" w:hAnsi="Arial" w:cs="Arial"/>
        </w:rPr>
        <w:lastRenderedPageBreak/>
        <w:t>However, this is only permitted up to a maximum of two obstructions per 10m length of footway and applicants should aim to maximise the unobstructed footway width at all times.</w:t>
      </w:r>
    </w:p>
    <w:p w14:paraId="5461D4AF" w14:textId="77777777" w:rsidR="00286B3D" w:rsidRPr="00FC0286" w:rsidRDefault="00286B3D" w:rsidP="00286B3D">
      <w:pPr>
        <w:pStyle w:val="NoSpacing"/>
        <w:numPr>
          <w:ilvl w:val="0"/>
          <w:numId w:val="0"/>
        </w:numPr>
        <w:ind w:left="567" w:hanging="567"/>
      </w:pPr>
      <w:r>
        <w:t xml:space="preserve"> </w:t>
      </w:r>
    </w:p>
    <w:p w14:paraId="48293216" w14:textId="77777777" w:rsidR="00286B3D" w:rsidRPr="00FC0286" w:rsidRDefault="00286B3D" w:rsidP="00286B3D">
      <w:pPr>
        <w:pStyle w:val="PlainText"/>
        <w:numPr>
          <w:ilvl w:val="1"/>
          <w:numId w:val="16"/>
        </w:numPr>
        <w:spacing w:line="276" w:lineRule="auto"/>
        <w:ind w:left="567" w:hanging="567"/>
        <w:rPr>
          <w:rFonts w:ascii="Arial" w:eastAsia="Arial Unicode MS" w:hAnsi="Arial" w:cs="Arial"/>
          <w:sz w:val="24"/>
          <w:szCs w:val="24"/>
        </w:rPr>
      </w:pPr>
      <w:r w:rsidRPr="00FC0286">
        <w:rPr>
          <w:rFonts w:ascii="Arial" w:eastAsia="Arial Unicode MS" w:hAnsi="Arial" w:cs="Arial"/>
          <w:sz w:val="24"/>
          <w:szCs w:val="24"/>
        </w:rPr>
        <w:t xml:space="preserve">The remaining footway </w:t>
      </w:r>
      <w:r>
        <w:rPr>
          <w:rFonts w:ascii="Arial" w:eastAsia="Arial Unicode MS" w:hAnsi="Arial" w:cs="Arial"/>
          <w:sz w:val="24"/>
          <w:szCs w:val="24"/>
        </w:rPr>
        <w:t xml:space="preserve">adjacent to the pavement café </w:t>
      </w:r>
      <w:r w:rsidRPr="00FC0286">
        <w:rPr>
          <w:rFonts w:ascii="Arial" w:eastAsia="Arial Unicode MS" w:hAnsi="Arial" w:cs="Arial"/>
          <w:sz w:val="24"/>
          <w:szCs w:val="24"/>
        </w:rPr>
        <w:t xml:space="preserve">must present a straight, obvious, and unobstructed route for pedestrians.  Additional footway width 0.45m (resulting in a minimum footway width of 2.45m) may also be required in areas of on-street parking </w:t>
      </w:r>
      <w:r>
        <w:rPr>
          <w:rFonts w:ascii="Arial" w:eastAsia="Arial Unicode MS" w:hAnsi="Arial" w:cs="Arial"/>
          <w:sz w:val="24"/>
          <w:szCs w:val="24"/>
        </w:rPr>
        <w:t xml:space="preserve">or loading bays </w:t>
      </w:r>
      <w:r w:rsidRPr="00FC0286">
        <w:rPr>
          <w:rFonts w:ascii="Arial" w:eastAsia="Arial Unicode MS" w:hAnsi="Arial" w:cs="Arial"/>
          <w:sz w:val="24"/>
          <w:szCs w:val="24"/>
        </w:rPr>
        <w:t xml:space="preserve">where the opening of </w:t>
      </w:r>
      <w:r>
        <w:rPr>
          <w:rFonts w:ascii="Arial" w:eastAsia="Arial Unicode MS" w:hAnsi="Arial" w:cs="Arial"/>
          <w:sz w:val="24"/>
          <w:szCs w:val="24"/>
        </w:rPr>
        <w:t>vehicle</w:t>
      </w:r>
      <w:r w:rsidRPr="00FC0286">
        <w:rPr>
          <w:rFonts w:ascii="Arial" w:eastAsia="Arial Unicode MS" w:hAnsi="Arial" w:cs="Arial"/>
          <w:sz w:val="24"/>
          <w:szCs w:val="24"/>
        </w:rPr>
        <w:t xml:space="preserve"> doors may present a hazard or cause inconvenience to footway users or drivers. </w:t>
      </w:r>
    </w:p>
    <w:p w14:paraId="6F736123" w14:textId="77777777" w:rsidR="00286B3D" w:rsidRPr="00FC0286" w:rsidRDefault="00286B3D" w:rsidP="00286B3D">
      <w:pPr>
        <w:pStyle w:val="PlainText"/>
        <w:spacing w:line="276" w:lineRule="auto"/>
        <w:ind w:left="567" w:hanging="567"/>
        <w:rPr>
          <w:rFonts w:ascii="Arial" w:eastAsia="Arial Unicode MS" w:hAnsi="Arial" w:cs="Arial"/>
          <w:sz w:val="24"/>
          <w:szCs w:val="24"/>
        </w:rPr>
      </w:pPr>
    </w:p>
    <w:p w14:paraId="3862722D" w14:textId="6D54A9F8" w:rsidR="00286B3D" w:rsidRPr="00FC0286" w:rsidRDefault="00286B3D" w:rsidP="00286B3D">
      <w:pPr>
        <w:pStyle w:val="PlainText"/>
        <w:numPr>
          <w:ilvl w:val="1"/>
          <w:numId w:val="16"/>
        </w:numPr>
        <w:spacing w:line="276" w:lineRule="auto"/>
        <w:ind w:left="567" w:hanging="567"/>
        <w:rPr>
          <w:rFonts w:ascii="Arial" w:eastAsia="Arial Unicode MS" w:hAnsi="Arial" w:cs="Arial"/>
          <w:sz w:val="24"/>
          <w:szCs w:val="24"/>
        </w:rPr>
      </w:pPr>
      <w:r w:rsidRPr="00FC0286">
        <w:rPr>
          <w:rFonts w:ascii="Arial" w:eastAsia="Arial Unicode MS" w:hAnsi="Arial" w:cs="Arial"/>
          <w:sz w:val="24"/>
          <w:szCs w:val="24"/>
        </w:rPr>
        <w:t xml:space="preserve">Any part of a pavement café, including A-boards, menu boards, enclosures etc. cannot be located within vehicular visibility splays of a road junction.  Visibility requirements are </w:t>
      </w:r>
      <w:r w:rsidR="00456245" w:rsidRPr="00FC0286">
        <w:rPr>
          <w:rFonts w:ascii="Arial" w:eastAsia="Arial Unicode MS" w:hAnsi="Arial" w:cs="Arial"/>
          <w:sz w:val="24"/>
          <w:szCs w:val="24"/>
        </w:rPr>
        <w:t>dependent</w:t>
      </w:r>
      <w:r w:rsidRPr="00FC0286">
        <w:rPr>
          <w:rFonts w:ascii="Arial" w:eastAsia="Arial Unicode MS" w:hAnsi="Arial" w:cs="Arial"/>
          <w:sz w:val="24"/>
          <w:szCs w:val="24"/>
        </w:rPr>
        <w:t xml:space="preserve"> o</w:t>
      </w:r>
      <w:r w:rsidR="0017227E">
        <w:rPr>
          <w:rFonts w:ascii="Arial" w:eastAsia="Arial Unicode MS" w:hAnsi="Arial" w:cs="Arial"/>
          <w:sz w:val="24"/>
          <w:szCs w:val="24"/>
        </w:rPr>
        <w:t>n</w:t>
      </w:r>
      <w:r w:rsidRPr="00FC0286">
        <w:rPr>
          <w:rFonts w:ascii="Arial" w:eastAsia="Arial Unicode MS" w:hAnsi="Arial" w:cs="Arial"/>
          <w:sz w:val="24"/>
          <w:szCs w:val="24"/>
        </w:rPr>
        <w:t xml:space="preserve"> the speed of the road and the volume of traffic using a junction.  Further information of the requirements can be found in ‘</w:t>
      </w:r>
      <w:r w:rsidRPr="00FC0286">
        <w:rPr>
          <w:rFonts w:ascii="Arial" w:eastAsia="Arial Unicode MS" w:hAnsi="Arial" w:cs="Arial"/>
          <w:i/>
          <w:sz w:val="24"/>
          <w:szCs w:val="24"/>
        </w:rPr>
        <w:t xml:space="preserve">Development Control Advice Note 15 </w:t>
      </w:r>
      <w:r w:rsidRPr="00FC0286">
        <w:rPr>
          <w:rFonts w:ascii="Arial" w:eastAsia="Arial Unicode MS" w:hAnsi="Arial" w:cs="Arial"/>
          <w:color w:val="FF0000"/>
          <w:sz w:val="24"/>
          <w:szCs w:val="24"/>
          <w:vertAlign w:val="superscript"/>
        </w:rPr>
        <w:t>(7)</w:t>
      </w:r>
      <w:r w:rsidRPr="00FC0286">
        <w:rPr>
          <w:rFonts w:ascii="Arial" w:eastAsia="Arial Unicode MS" w:hAnsi="Arial" w:cs="Arial"/>
          <w:i/>
          <w:sz w:val="24"/>
          <w:szCs w:val="24"/>
        </w:rPr>
        <w:t xml:space="preserve"> – Vehicular Access Standards’ (</w:t>
      </w:r>
      <w:hyperlink r:id="rId12" w:history="1">
        <w:r w:rsidRPr="00FC0286">
          <w:rPr>
            <w:rFonts w:ascii="Arial" w:eastAsia="Arial Unicode MS" w:hAnsi="Arial" w:cs="Arial"/>
            <w:i/>
            <w:color w:val="17365D" w:themeColor="text2" w:themeShade="BF"/>
            <w:sz w:val="24"/>
            <w:szCs w:val="24"/>
          </w:rPr>
          <w:t>DCAN 15</w:t>
        </w:r>
      </w:hyperlink>
      <w:r w:rsidRPr="00FC0286">
        <w:rPr>
          <w:rFonts w:ascii="Arial" w:eastAsia="Arial Unicode MS" w:hAnsi="Arial" w:cs="Arial"/>
          <w:i/>
          <w:sz w:val="24"/>
          <w:szCs w:val="24"/>
        </w:rPr>
        <w:t xml:space="preserve">). </w:t>
      </w:r>
      <w:r w:rsidRPr="00FC0286">
        <w:rPr>
          <w:rFonts w:ascii="Arial" w:eastAsia="Arial Unicode MS" w:hAnsi="Arial" w:cs="Arial"/>
          <w:sz w:val="24"/>
          <w:szCs w:val="24"/>
        </w:rPr>
        <w:t xml:space="preserve"> Where a pavement cafe is proposed in the vicinity of a junction, further advice should be sought from DfI Roads.</w:t>
      </w:r>
    </w:p>
    <w:p w14:paraId="33C308EE" w14:textId="77777777" w:rsidR="00286B3D" w:rsidRPr="00FC0286" w:rsidRDefault="00286B3D" w:rsidP="00286B3D">
      <w:pPr>
        <w:pStyle w:val="PlainText"/>
        <w:spacing w:line="276" w:lineRule="auto"/>
        <w:ind w:left="567" w:hanging="567"/>
        <w:rPr>
          <w:rFonts w:ascii="Arial" w:eastAsia="Arial Unicode MS" w:hAnsi="Arial" w:cs="Arial"/>
          <w:sz w:val="24"/>
          <w:szCs w:val="24"/>
        </w:rPr>
      </w:pPr>
    </w:p>
    <w:p w14:paraId="5C3A7178" w14:textId="293C5342" w:rsidR="00286B3D" w:rsidRPr="000D5782" w:rsidRDefault="00286B3D" w:rsidP="00286B3D">
      <w:pPr>
        <w:pStyle w:val="PlainText"/>
        <w:numPr>
          <w:ilvl w:val="1"/>
          <w:numId w:val="16"/>
        </w:numPr>
        <w:spacing w:line="276" w:lineRule="auto"/>
        <w:ind w:left="567" w:hanging="567"/>
        <w:rPr>
          <w:rFonts w:ascii="Arial" w:eastAsia="Arial Unicode MS" w:hAnsi="Arial" w:cs="Arial"/>
          <w:sz w:val="24"/>
          <w:szCs w:val="24"/>
        </w:rPr>
      </w:pPr>
      <w:r w:rsidRPr="000D5782">
        <w:rPr>
          <w:rFonts w:ascii="Arial" w:eastAsia="Arial Unicode MS" w:hAnsi="Arial" w:cs="Arial"/>
          <w:sz w:val="24"/>
          <w:szCs w:val="24"/>
        </w:rPr>
        <w:t xml:space="preserve">No part of a pavement cafe (enclosure, furniture, parasols, heaters etc) should obscure or partially obscure any traffic signs giving orders, warnings, directions, information or similar.  Equally, no part of a pavement café should obstruct tactile </w:t>
      </w:r>
      <w:r w:rsidR="00456245" w:rsidRPr="000D5782">
        <w:rPr>
          <w:rFonts w:ascii="Arial" w:eastAsia="Arial Unicode MS" w:hAnsi="Arial" w:cs="Arial"/>
          <w:sz w:val="24"/>
          <w:szCs w:val="24"/>
        </w:rPr>
        <w:t>paving,</w:t>
      </w:r>
      <w:r w:rsidRPr="000D5782">
        <w:rPr>
          <w:rFonts w:ascii="Arial" w:eastAsia="Arial Unicode MS" w:hAnsi="Arial" w:cs="Arial"/>
          <w:sz w:val="24"/>
          <w:szCs w:val="24"/>
        </w:rPr>
        <w:t xml:space="preserve"> or any other infrastructure provided to assist those with sight loss or a visual impairment.  Pavement </w:t>
      </w:r>
      <w:r w:rsidR="00D41275">
        <w:rPr>
          <w:rFonts w:ascii="Arial" w:eastAsia="Arial Unicode MS" w:hAnsi="Arial" w:cs="Arial"/>
          <w:sz w:val="24"/>
          <w:szCs w:val="24"/>
        </w:rPr>
        <w:t>cafés</w:t>
      </w:r>
      <w:r w:rsidRPr="000D5782">
        <w:rPr>
          <w:rFonts w:ascii="Arial" w:eastAsia="Arial Unicode MS" w:hAnsi="Arial" w:cs="Arial"/>
          <w:sz w:val="24"/>
          <w:szCs w:val="24"/>
        </w:rPr>
        <w:t xml:space="preserve"> should be located a minimum of 3.0m from junctions or tactile paving and should </w:t>
      </w:r>
      <w:r>
        <w:rPr>
          <w:rFonts w:ascii="Arial" w:eastAsia="Arial Unicode MS" w:hAnsi="Arial" w:cs="Arial"/>
          <w:sz w:val="24"/>
          <w:szCs w:val="24"/>
        </w:rPr>
        <w:t xml:space="preserve">not impede </w:t>
      </w:r>
      <w:r w:rsidRPr="000D5782">
        <w:rPr>
          <w:rFonts w:ascii="Arial" w:eastAsia="Arial Unicode MS" w:hAnsi="Arial" w:cs="Arial"/>
          <w:sz w:val="24"/>
          <w:szCs w:val="24"/>
        </w:rPr>
        <w:t xml:space="preserve">footway users </w:t>
      </w:r>
      <w:r>
        <w:rPr>
          <w:rFonts w:ascii="Arial" w:eastAsia="Arial Unicode MS" w:hAnsi="Arial" w:cs="Arial"/>
          <w:sz w:val="24"/>
          <w:szCs w:val="24"/>
        </w:rPr>
        <w:t>access to</w:t>
      </w:r>
      <w:r w:rsidRPr="000D5782">
        <w:rPr>
          <w:rFonts w:ascii="Arial" w:eastAsia="Arial Unicode MS" w:hAnsi="Arial" w:cs="Arial"/>
          <w:sz w:val="24"/>
          <w:szCs w:val="24"/>
        </w:rPr>
        <w:t xml:space="preserve"> the tactile paving/crossing point.</w:t>
      </w:r>
    </w:p>
    <w:p w14:paraId="491FEEB9" w14:textId="77777777" w:rsidR="00286B3D" w:rsidRPr="00FC0286" w:rsidRDefault="00286B3D" w:rsidP="00286B3D">
      <w:pPr>
        <w:pStyle w:val="PlainText"/>
        <w:spacing w:line="276" w:lineRule="auto"/>
        <w:ind w:left="567"/>
        <w:rPr>
          <w:rFonts w:ascii="Arial" w:eastAsia="Arial Unicode MS" w:hAnsi="Arial" w:cs="Arial"/>
          <w:sz w:val="24"/>
          <w:szCs w:val="24"/>
        </w:rPr>
      </w:pPr>
    </w:p>
    <w:p w14:paraId="6915F8C9" w14:textId="77777777" w:rsidR="00286B3D" w:rsidRPr="00FC0286" w:rsidRDefault="00286B3D" w:rsidP="00286B3D">
      <w:pPr>
        <w:pStyle w:val="PlainText"/>
        <w:numPr>
          <w:ilvl w:val="1"/>
          <w:numId w:val="16"/>
        </w:numPr>
        <w:spacing w:line="276" w:lineRule="auto"/>
        <w:ind w:left="567" w:hanging="567"/>
        <w:rPr>
          <w:rFonts w:ascii="Arial" w:eastAsia="Arial Unicode MS" w:hAnsi="Arial" w:cs="Arial"/>
          <w:sz w:val="24"/>
          <w:szCs w:val="24"/>
        </w:rPr>
      </w:pPr>
      <w:r w:rsidRPr="00FC0286">
        <w:rPr>
          <w:rFonts w:ascii="Arial" w:eastAsia="Arial Unicode MS" w:hAnsi="Arial" w:cs="Arial"/>
          <w:sz w:val="24"/>
          <w:szCs w:val="24"/>
        </w:rPr>
        <w:t>Emergency exits must be kept clear at all times and a pavement cafe cannot be located over emergency apparatus such as a fire hydrant.  Applicants should consult with the relevant emergency services to determine if other restrictions apply.</w:t>
      </w:r>
    </w:p>
    <w:p w14:paraId="0AF61F19" w14:textId="77777777" w:rsidR="00286B3D" w:rsidRPr="00FC0286" w:rsidRDefault="00286B3D" w:rsidP="00286B3D">
      <w:pPr>
        <w:pStyle w:val="PlainText"/>
        <w:spacing w:line="276" w:lineRule="auto"/>
        <w:rPr>
          <w:rFonts w:ascii="Arial" w:eastAsia="Arial Unicode MS" w:hAnsi="Arial" w:cs="Arial"/>
          <w:sz w:val="24"/>
          <w:szCs w:val="24"/>
        </w:rPr>
      </w:pPr>
    </w:p>
    <w:p w14:paraId="1F13C106" w14:textId="2E0C48FC" w:rsidR="00286B3D" w:rsidRPr="00FC0286" w:rsidRDefault="00286B3D" w:rsidP="00286B3D">
      <w:pPr>
        <w:pStyle w:val="PlainText"/>
        <w:numPr>
          <w:ilvl w:val="1"/>
          <w:numId w:val="16"/>
        </w:numPr>
        <w:spacing w:line="276" w:lineRule="auto"/>
        <w:ind w:left="567" w:hanging="567"/>
        <w:rPr>
          <w:rFonts w:ascii="Arial" w:eastAsia="Arial Unicode MS" w:hAnsi="Arial" w:cs="Arial"/>
          <w:sz w:val="24"/>
          <w:szCs w:val="24"/>
        </w:rPr>
      </w:pPr>
      <w:r w:rsidRPr="00FC0286">
        <w:rPr>
          <w:rFonts w:ascii="Arial" w:eastAsia="Arial Unicode MS" w:hAnsi="Arial" w:cs="Arial"/>
          <w:sz w:val="24"/>
          <w:szCs w:val="24"/>
        </w:rPr>
        <w:t xml:space="preserve">Pavement </w:t>
      </w:r>
      <w:r w:rsidR="00456245">
        <w:rPr>
          <w:rFonts w:ascii="Arial" w:eastAsia="Arial Unicode MS" w:hAnsi="Arial" w:cs="Arial"/>
          <w:sz w:val="24"/>
          <w:szCs w:val="24"/>
        </w:rPr>
        <w:t xml:space="preserve">cafés </w:t>
      </w:r>
      <w:r w:rsidR="00456245" w:rsidRPr="00FC0286">
        <w:rPr>
          <w:rFonts w:ascii="Arial" w:eastAsia="Arial Unicode MS" w:hAnsi="Arial" w:cs="Arial"/>
          <w:sz w:val="24"/>
          <w:szCs w:val="24"/>
        </w:rPr>
        <w:t>should</w:t>
      </w:r>
      <w:r w:rsidRPr="00FC0286">
        <w:rPr>
          <w:rFonts w:ascii="Arial" w:eastAsia="Arial Unicode MS" w:hAnsi="Arial" w:cs="Arial"/>
          <w:sz w:val="24"/>
          <w:szCs w:val="24"/>
        </w:rPr>
        <w:t xml:space="preserve"> not be located over or abutting street furniture such as benches.</w:t>
      </w:r>
    </w:p>
    <w:p w14:paraId="53E0CCD5" w14:textId="77777777" w:rsidR="00286B3D" w:rsidRPr="00FC0286" w:rsidRDefault="00286B3D" w:rsidP="00286B3D">
      <w:pPr>
        <w:pStyle w:val="PlainText"/>
        <w:spacing w:line="276" w:lineRule="auto"/>
        <w:rPr>
          <w:rFonts w:ascii="Arial" w:eastAsia="Arial Unicode MS" w:hAnsi="Arial" w:cs="Arial"/>
          <w:sz w:val="24"/>
          <w:szCs w:val="24"/>
        </w:rPr>
      </w:pPr>
    </w:p>
    <w:p w14:paraId="721EF66B" w14:textId="1DAE96E2" w:rsidR="00286B3D" w:rsidRPr="00FC0286" w:rsidRDefault="00286B3D" w:rsidP="00286B3D">
      <w:pPr>
        <w:pStyle w:val="PlainText"/>
        <w:numPr>
          <w:ilvl w:val="1"/>
          <w:numId w:val="16"/>
        </w:numPr>
        <w:spacing w:line="276" w:lineRule="auto"/>
        <w:ind w:left="567" w:hanging="567"/>
        <w:rPr>
          <w:rFonts w:ascii="Arial" w:eastAsia="Arial Unicode MS" w:hAnsi="Arial" w:cs="Arial"/>
          <w:sz w:val="24"/>
          <w:szCs w:val="24"/>
        </w:rPr>
      </w:pPr>
      <w:r w:rsidRPr="00FC0286">
        <w:rPr>
          <w:rFonts w:ascii="Arial" w:eastAsia="Arial Unicode MS" w:hAnsi="Arial" w:cs="Arial"/>
          <w:sz w:val="24"/>
          <w:szCs w:val="24"/>
        </w:rPr>
        <w:t>Applicants should provide a Proposed Café Plan (scale not less than</w:t>
      </w:r>
      <w:r w:rsidR="002721E6">
        <w:rPr>
          <w:rFonts w:ascii="Arial" w:eastAsia="Arial Unicode MS" w:hAnsi="Arial" w:cs="Arial"/>
          <w:sz w:val="24"/>
          <w:szCs w:val="24"/>
        </w:rPr>
        <w:t xml:space="preserve"> </w:t>
      </w:r>
      <w:r w:rsidRPr="00FC0286">
        <w:rPr>
          <w:rFonts w:ascii="Arial" w:eastAsia="Arial Unicode MS" w:hAnsi="Arial" w:cs="Arial"/>
          <w:sz w:val="24"/>
          <w:szCs w:val="24"/>
        </w:rPr>
        <w:t xml:space="preserve">1:100) showing the location and dimensions of the proposed pavement café area (or areas) associated with the premises. </w:t>
      </w:r>
    </w:p>
    <w:p w14:paraId="28E06E6B" w14:textId="77777777" w:rsidR="00286B3D" w:rsidRPr="00FC0286" w:rsidRDefault="00286B3D" w:rsidP="00286B3D">
      <w:pPr>
        <w:pStyle w:val="PlainText"/>
        <w:spacing w:line="276" w:lineRule="auto"/>
        <w:ind w:left="567"/>
        <w:rPr>
          <w:rFonts w:ascii="Arial" w:eastAsia="Arial Unicode MS" w:hAnsi="Arial" w:cs="Arial"/>
          <w:sz w:val="24"/>
          <w:szCs w:val="24"/>
        </w:rPr>
      </w:pPr>
    </w:p>
    <w:p w14:paraId="44F8C8FA" w14:textId="77777777" w:rsidR="00286B3D" w:rsidRPr="00FC0286" w:rsidRDefault="00286B3D" w:rsidP="00286B3D">
      <w:pPr>
        <w:pStyle w:val="Heading1"/>
        <w:spacing w:line="276" w:lineRule="auto"/>
        <w:ind w:left="567" w:hanging="567"/>
        <w:rPr>
          <w:rFonts w:ascii="Arial" w:hAnsi="Arial" w:cs="Arial"/>
        </w:rPr>
      </w:pPr>
      <w:bookmarkStart w:id="6" w:name="_Toc162010199"/>
      <w:r w:rsidRPr="00FC0286">
        <w:rPr>
          <w:rFonts w:ascii="Arial" w:hAnsi="Arial" w:cs="Arial"/>
        </w:rPr>
        <w:t>Pavement Cafés in Pedestrian Areas</w:t>
      </w:r>
      <w:bookmarkEnd w:id="6"/>
    </w:p>
    <w:p w14:paraId="1742EAF3" w14:textId="1E7FBC9D" w:rsidR="00286B3D" w:rsidRPr="00FC0286" w:rsidRDefault="00286B3D" w:rsidP="00286B3D">
      <w:pPr>
        <w:pStyle w:val="PlainText"/>
        <w:numPr>
          <w:ilvl w:val="1"/>
          <w:numId w:val="16"/>
        </w:numPr>
        <w:spacing w:line="276" w:lineRule="auto"/>
        <w:ind w:left="567" w:hanging="567"/>
        <w:rPr>
          <w:rFonts w:ascii="Arial" w:eastAsia="Arial Unicode MS" w:hAnsi="Arial" w:cs="Arial"/>
          <w:sz w:val="24"/>
          <w:szCs w:val="24"/>
        </w:rPr>
      </w:pPr>
      <w:r w:rsidRPr="00FC0286">
        <w:rPr>
          <w:rFonts w:ascii="Arial" w:eastAsia="Arial Unicode MS" w:hAnsi="Arial" w:cs="Arial"/>
          <w:sz w:val="24"/>
          <w:szCs w:val="24"/>
        </w:rPr>
        <w:t xml:space="preserve">Where it is proposed to provide a pavement cafe in a pedestrianised area, </w:t>
      </w:r>
      <w:r w:rsidRPr="00644108">
        <w:rPr>
          <w:rFonts w:ascii="Arial" w:eastAsia="Arial Unicode MS" w:hAnsi="Arial" w:cs="Arial"/>
          <w:sz w:val="24"/>
          <w:szCs w:val="24"/>
        </w:rPr>
        <w:t>the required unobstructed width should be determined taking account of pedestrian or vehicular activity in liaison with the Council</w:t>
      </w:r>
      <w:r>
        <w:rPr>
          <w:rFonts w:ascii="Arial" w:eastAsia="Arial Unicode MS" w:hAnsi="Arial" w:cs="Arial"/>
          <w:sz w:val="24"/>
          <w:szCs w:val="24"/>
        </w:rPr>
        <w:t>. As</w:t>
      </w:r>
      <w:r w:rsidRPr="00644108">
        <w:rPr>
          <w:rFonts w:ascii="Arial" w:eastAsia="Arial Unicode MS" w:hAnsi="Arial" w:cs="Arial"/>
          <w:sz w:val="24"/>
          <w:szCs w:val="24"/>
        </w:rPr>
        <w:t xml:space="preserve"> a </w:t>
      </w:r>
      <w:r w:rsidRPr="00FC0286">
        <w:rPr>
          <w:rFonts w:ascii="Arial" w:eastAsia="Arial Unicode MS" w:hAnsi="Arial" w:cs="Arial"/>
          <w:sz w:val="24"/>
          <w:szCs w:val="24"/>
        </w:rPr>
        <w:t>minimum</w:t>
      </w:r>
      <w:r>
        <w:rPr>
          <w:rFonts w:ascii="Arial" w:eastAsia="Arial Unicode MS" w:hAnsi="Arial" w:cs="Arial"/>
          <w:sz w:val="24"/>
          <w:szCs w:val="24"/>
        </w:rPr>
        <w:t>,</w:t>
      </w:r>
      <w:r w:rsidRPr="00FC0286">
        <w:rPr>
          <w:rFonts w:ascii="Arial" w:eastAsia="Arial Unicode MS" w:hAnsi="Arial" w:cs="Arial"/>
          <w:sz w:val="24"/>
          <w:szCs w:val="24"/>
        </w:rPr>
        <w:t xml:space="preserve"> a </w:t>
      </w:r>
      <w:r w:rsidRPr="00FC0286">
        <w:rPr>
          <w:rFonts w:ascii="Arial" w:eastAsia="Arial Unicode MS" w:hAnsi="Arial" w:cs="Arial"/>
          <w:b/>
          <w:sz w:val="24"/>
          <w:szCs w:val="24"/>
        </w:rPr>
        <w:t>4.0m unobstructed route</w:t>
      </w:r>
      <w:r w:rsidRPr="00FC0286">
        <w:rPr>
          <w:rFonts w:ascii="Arial" w:eastAsia="Arial Unicode MS" w:hAnsi="Arial" w:cs="Arial"/>
          <w:sz w:val="24"/>
          <w:szCs w:val="24"/>
        </w:rPr>
        <w:t xml:space="preserve"> must be maintained to allow for pedestrians, emergency vehicle and service </w:t>
      </w:r>
      <w:r w:rsidRPr="00FC0286">
        <w:rPr>
          <w:rFonts w:ascii="Arial" w:eastAsia="Arial Unicode MS" w:hAnsi="Arial" w:cs="Arial"/>
          <w:sz w:val="24"/>
          <w:szCs w:val="24"/>
        </w:rPr>
        <w:lastRenderedPageBreak/>
        <w:t xml:space="preserve">vehicle access.  This </w:t>
      </w:r>
      <w:r w:rsidR="002721E6">
        <w:rPr>
          <w:rFonts w:ascii="Arial" w:eastAsia="Arial Unicode MS" w:hAnsi="Arial" w:cs="Arial"/>
          <w:sz w:val="24"/>
          <w:szCs w:val="24"/>
        </w:rPr>
        <w:t xml:space="preserve">minimum </w:t>
      </w:r>
      <w:r w:rsidRPr="00FC0286">
        <w:rPr>
          <w:rFonts w:ascii="Arial" w:eastAsia="Arial Unicode MS" w:hAnsi="Arial" w:cs="Arial"/>
          <w:sz w:val="24"/>
          <w:szCs w:val="24"/>
        </w:rPr>
        <w:t>unobstructed width</w:t>
      </w:r>
      <w:r w:rsidRPr="00FC0286">
        <w:rPr>
          <w:rFonts w:ascii="Arial" w:eastAsia="Arial Unicode MS" w:hAnsi="Arial" w:cs="Arial"/>
          <w:b/>
          <w:sz w:val="24"/>
          <w:szCs w:val="24"/>
        </w:rPr>
        <w:t xml:space="preserve"> </w:t>
      </w:r>
      <w:commentRangeStart w:id="7"/>
      <w:commentRangeStart w:id="8"/>
      <w:r w:rsidRPr="00FC0286">
        <w:rPr>
          <w:rFonts w:ascii="Arial" w:eastAsia="Arial Unicode MS" w:hAnsi="Arial" w:cs="Arial"/>
          <w:sz w:val="24"/>
          <w:szCs w:val="24"/>
        </w:rPr>
        <w:t xml:space="preserve">may be </w:t>
      </w:r>
      <w:commentRangeEnd w:id="7"/>
      <w:r>
        <w:rPr>
          <w:rStyle w:val="CommentReference"/>
          <w:rFonts w:asciiTheme="minorHAnsi" w:hAnsiTheme="minorHAnsi"/>
        </w:rPr>
        <w:commentReference w:id="7"/>
      </w:r>
      <w:commentRangeEnd w:id="8"/>
      <w:r>
        <w:rPr>
          <w:rStyle w:val="CommentReference"/>
          <w:rFonts w:asciiTheme="minorHAnsi" w:hAnsiTheme="minorHAnsi"/>
        </w:rPr>
        <w:commentReference w:id="8"/>
      </w:r>
      <w:r w:rsidRPr="00FC0286">
        <w:rPr>
          <w:rFonts w:ascii="Arial" w:eastAsia="Arial Unicode MS" w:hAnsi="Arial" w:cs="Arial"/>
          <w:sz w:val="24"/>
          <w:szCs w:val="24"/>
        </w:rPr>
        <w:t xml:space="preserve">increased in areas of high pedestrian or vehicular activity in liaison with the Council and DfI Roads. </w:t>
      </w:r>
    </w:p>
    <w:p w14:paraId="7D3C34BB" w14:textId="77777777" w:rsidR="00286B3D" w:rsidRPr="00FC0286" w:rsidRDefault="00286B3D" w:rsidP="00286B3D">
      <w:pPr>
        <w:pStyle w:val="PlainText"/>
        <w:spacing w:line="276" w:lineRule="auto"/>
        <w:ind w:left="567"/>
        <w:rPr>
          <w:rFonts w:ascii="Arial" w:eastAsia="Arial Unicode MS" w:hAnsi="Arial" w:cs="Arial"/>
          <w:sz w:val="24"/>
          <w:szCs w:val="24"/>
        </w:rPr>
      </w:pPr>
    </w:p>
    <w:p w14:paraId="09BFDC94" w14:textId="6DED176A" w:rsidR="00286B3D" w:rsidRPr="00FC0286" w:rsidRDefault="00286B3D" w:rsidP="00286B3D">
      <w:pPr>
        <w:pStyle w:val="PlainText"/>
        <w:numPr>
          <w:ilvl w:val="1"/>
          <w:numId w:val="16"/>
        </w:numPr>
        <w:spacing w:line="276" w:lineRule="auto"/>
        <w:ind w:left="567" w:hanging="567"/>
        <w:rPr>
          <w:rFonts w:ascii="Arial" w:eastAsia="Arial Unicode MS" w:hAnsi="Arial" w:cs="Arial"/>
          <w:sz w:val="24"/>
          <w:szCs w:val="24"/>
        </w:rPr>
      </w:pPr>
      <w:r w:rsidRPr="00FC0286">
        <w:rPr>
          <w:rFonts w:ascii="Arial" w:eastAsia="Arial Unicode MS" w:hAnsi="Arial" w:cs="Arial"/>
          <w:sz w:val="24"/>
          <w:szCs w:val="24"/>
        </w:rPr>
        <w:t xml:space="preserve">A pavement cafe or combination of pavement </w:t>
      </w:r>
      <w:r w:rsidR="00D41275">
        <w:rPr>
          <w:rFonts w:ascii="Arial" w:eastAsia="Arial Unicode MS" w:hAnsi="Arial" w:cs="Arial"/>
          <w:sz w:val="24"/>
          <w:szCs w:val="24"/>
        </w:rPr>
        <w:t>cafés</w:t>
      </w:r>
      <w:r w:rsidRPr="00FC0286">
        <w:rPr>
          <w:rFonts w:ascii="Arial" w:eastAsia="Arial Unicode MS" w:hAnsi="Arial" w:cs="Arial"/>
          <w:sz w:val="24"/>
          <w:szCs w:val="24"/>
        </w:rPr>
        <w:t xml:space="preserve"> cannot occupy more than 50% of the available width within a pedestrianised area.  E.g. a 10m wide pedestrian area can only accommodate</w:t>
      </w:r>
      <w:r w:rsidR="002721E6">
        <w:rPr>
          <w:rFonts w:ascii="Arial" w:eastAsia="Arial Unicode MS" w:hAnsi="Arial" w:cs="Arial"/>
          <w:sz w:val="24"/>
          <w:szCs w:val="24"/>
        </w:rPr>
        <w:t>, as a maximum, either</w:t>
      </w:r>
      <w:r w:rsidRPr="00FC0286">
        <w:rPr>
          <w:rFonts w:ascii="Arial" w:eastAsia="Arial Unicode MS" w:hAnsi="Arial" w:cs="Arial"/>
          <w:sz w:val="24"/>
          <w:szCs w:val="24"/>
        </w:rPr>
        <w:t xml:space="preserve"> a single 5m wide pavement café or two 2.5m wide pavement </w:t>
      </w:r>
      <w:r w:rsidR="00D41275">
        <w:rPr>
          <w:rFonts w:ascii="Arial" w:eastAsia="Arial Unicode MS" w:hAnsi="Arial" w:cs="Arial"/>
          <w:sz w:val="24"/>
          <w:szCs w:val="24"/>
        </w:rPr>
        <w:t>cafés</w:t>
      </w:r>
      <w:r w:rsidRPr="00FC0286">
        <w:rPr>
          <w:rFonts w:ascii="Arial" w:eastAsia="Arial Unicode MS" w:hAnsi="Arial" w:cs="Arial"/>
          <w:sz w:val="24"/>
          <w:szCs w:val="24"/>
        </w:rPr>
        <w:t xml:space="preserve"> on each side of the main th</w:t>
      </w:r>
      <w:r w:rsidR="002721E6">
        <w:rPr>
          <w:rFonts w:ascii="Arial" w:eastAsia="Arial Unicode MS" w:hAnsi="Arial" w:cs="Arial"/>
          <w:sz w:val="24"/>
          <w:szCs w:val="24"/>
        </w:rPr>
        <w:t>o</w:t>
      </w:r>
      <w:r w:rsidRPr="00FC0286">
        <w:rPr>
          <w:rFonts w:ascii="Arial" w:eastAsia="Arial Unicode MS" w:hAnsi="Arial" w:cs="Arial"/>
          <w:sz w:val="24"/>
          <w:szCs w:val="24"/>
        </w:rPr>
        <w:t xml:space="preserve">roughfare.  Consideration of </w:t>
      </w:r>
      <w:r>
        <w:rPr>
          <w:rFonts w:ascii="Arial" w:eastAsia="Arial Unicode MS" w:hAnsi="Arial" w:cs="Arial"/>
          <w:sz w:val="24"/>
          <w:szCs w:val="24"/>
        </w:rPr>
        <w:t xml:space="preserve">potential </w:t>
      </w:r>
      <w:r w:rsidRPr="00FC0286">
        <w:rPr>
          <w:rFonts w:ascii="Arial" w:eastAsia="Arial Unicode MS" w:hAnsi="Arial" w:cs="Arial"/>
          <w:sz w:val="24"/>
          <w:szCs w:val="24"/>
        </w:rPr>
        <w:t>future pavement café applications must form part of the assessment.</w:t>
      </w:r>
      <w:r>
        <w:rPr>
          <w:rFonts w:ascii="Arial" w:eastAsia="Arial Unicode MS" w:hAnsi="Arial" w:cs="Arial"/>
          <w:sz w:val="24"/>
          <w:szCs w:val="24"/>
        </w:rPr>
        <w:br/>
      </w:r>
    </w:p>
    <w:p w14:paraId="207DC9F2" w14:textId="3BA82CA1" w:rsidR="00286B3D" w:rsidRPr="00FC0286" w:rsidRDefault="00286B3D" w:rsidP="00286B3D">
      <w:pPr>
        <w:pStyle w:val="PlainText"/>
        <w:numPr>
          <w:ilvl w:val="1"/>
          <w:numId w:val="16"/>
        </w:numPr>
        <w:spacing w:line="276" w:lineRule="auto"/>
        <w:ind w:left="567" w:hanging="567"/>
        <w:rPr>
          <w:rFonts w:ascii="Arial" w:eastAsia="Arial Unicode MS" w:hAnsi="Arial" w:cs="Arial"/>
          <w:sz w:val="24"/>
          <w:szCs w:val="24"/>
        </w:rPr>
      </w:pPr>
      <w:r w:rsidRPr="00FC0286">
        <w:rPr>
          <w:rFonts w:ascii="Arial" w:eastAsia="Arial Unicode MS" w:hAnsi="Arial" w:cs="Arial"/>
          <w:sz w:val="24"/>
          <w:szCs w:val="24"/>
        </w:rPr>
        <w:t xml:space="preserve">The location of pavement </w:t>
      </w:r>
      <w:r w:rsidR="00D41275">
        <w:rPr>
          <w:rFonts w:ascii="Arial" w:eastAsia="Arial Unicode MS" w:hAnsi="Arial" w:cs="Arial"/>
          <w:sz w:val="24"/>
          <w:szCs w:val="24"/>
        </w:rPr>
        <w:t xml:space="preserve">cafés </w:t>
      </w:r>
      <w:r w:rsidRPr="00FC0286">
        <w:rPr>
          <w:rFonts w:ascii="Arial" w:eastAsia="Arial Unicode MS" w:hAnsi="Arial" w:cs="Arial"/>
          <w:sz w:val="24"/>
          <w:szCs w:val="24"/>
        </w:rPr>
        <w:t xml:space="preserve">in pedestrianised areas must </w:t>
      </w:r>
      <w:r w:rsidRPr="00644108">
        <w:rPr>
          <w:rFonts w:ascii="Arial" w:eastAsia="Arial Unicode MS" w:hAnsi="Arial" w:cs="Arial"/>
          <w:sz w:val="24"/>
          <w:szCs w:val="24"/>
        </w:rPr>
        <w:t>ensure the clear pedestrian route is in line with adjacent contiguous routes and not introduce significant direction changes for pedestrians or vehicles</w:t>
      </w:r>
      <w:r>
        <w:rPr>
          <w:rFonts w:ascii="Arial" w:eastAsia="Arial Unicode MS" w:hAnsi="Arial" w:cs="Arial"/>
          <w:sz w:val="24"/>
          <w:szCs w:val="24"/>
        </w:rPr>
        <w:t>.</w:t>
      </w:r>
    </w:p>
    <w:p w14:paraId="14B91AE3" w14:textId="77777777" w:rsidR="00286B3D" w:rsidRPr="00FC0286" w:rsidRDefault="00286B3D" w:rsidP="00286B3D">
      <w:pPr>
        <w:pStyle w:val="PlainText"/>
        <w:spacing w:line="276" w:lineRule="auto"/>
        <w:rPr>
          <w:rFonts w:ascii="Arial" w:eastAsia="Arial Unicode MS" w:hAnsi="Arial" w:cs="Arial"/>
          <w:sz w:val="24"/>
          <w:szCs w:val="24"/>
        </w:rPr>
      </w:pPr>
    </w:p>
    <w:p w14:paraId="1C49455E" w14:textId="77777777" w:rsidR="00286B3D" w:rsidRPr="00FC0286" w:rsidRDefault="00286B3D" w:rsidP="00286B3D">
      <w:pPr>
        <w:pStyle w:val="Heading1"/>
        <w:spacing w:line="276" w:lineRule="auto"/>
        <w:ind w:left="567" w:hanging="567"/>
        <w:rPr>
          <w:rFonts w:ascii="Arial" w:hAnsi="Arial" w:cs="Arial"/>
        </w:rPr>
      </w:pPr>
      <w:bookmarkStart w:id="9" w:name="_Toc162010200"/>
      <w:r w:rsidRPr="00FC0286">
        <w:rPr>
          <w:rFonts w:ascii="Arial" w:hAnsi="Arial" w:cs="Arial"/>
        </w:rPr>
        <w:t>Pavement Cafés Remote from Premises</w:t>
      </w:r>
      <w:bookmarkEnd w:id="9"/>
    </w:p>
    <w:p w14:paraId="41F6E4E4" w14:textId="3DC4DE5A" w:rsidR="00286B3D" w:rsidRPr="00FC0286" w:rsidRDefault="00286B3D" w:rsidP="00286B3D">
      <w:pPr>
        <w:pStyle w:val="PlainText"/>
        <w:numPr>
          <w:ilvl w:val="1"/>
          <w:numId w:val="16"/>
        </w:numPr>
        <w:spacing w:line="276" w:lineRule="auto"/>
        <w:ind w:left="567" w:hanging="567"/>
        <w:rPr>
          <w:rFonts w:ascii="Arial" w:eastAsia="Arial Unicode MS" w:hAnsi="Arial" w:cs="Arial"/>
          <w:sz w:val="24"/>
          <w:szCs w:val="24"/>
        </w:rPr>
      </w:pPr>
      <w:r w:rsidRPr="00FC0286">
        <w:rPr>
          <w:rFonts w:ascii="Arial" w:eastAsia="Arial Unicode MS" w:hAnsi="Arial" w:cs="Arial"/>
          <w:sz w:val="24"/>
          <w:szCs w:val="24"/>
        </w:rPr>
        <w:t xml:space="preserve">Remote pavement </w:t>
      </w:r>
      <w:r w:rsidR="00D41275">
        <w:rPr>
          <w:rFonts w:ascii="Arial" w:eastAsia="Arial Unicode MS" w:hAnsi="Arial" w:cs="Arial"/>
          <w:sz w:val="24"/>
          <w:szCs w:val="24"/>
        </w:rPr>
        <w:t>cafés</w:t>
      </w:r>
      <w:r w:rsidRPr="00FC0286">
        <w:rPr>
          <w:rFonts w:ascii="Arial" w:eastAsia="Arial Unicode MS" w:hAnsi="Arial" w:cs="Arial"/>
          <w:sz w:val="24"/>
          <w:szCs w:val="24"/>
        </w:rPr>
        <w:t xml:space="preserve"> should not be located in such a way that the main pedestrian desire lines or vehicular routes are obstructed.</w:t>
      </w:r>
    </w:p>
    <w:p w14:paraId="37B7CC14" w14:textId="77777777" w:rsidR="00286B3D" w:rsidRPr="00FC0286" w:rsidRDefault="00286B3D" w:rsidP="00286B3D">
      <w:pPr>
        <w:pStyle w:val="PlainText"/>
        <w:spacing w:line="276" w:lineRule="auto"/>
        <w:ind w:left="567"/>
        <w:rPr>
          <w:rFonts w:ascii="Arial" w:eastAsia="Arial Unicode MS" w:hAnsi="Arial" w:cs="Arial"/>
          <w:sz w:val="24"/>
          <w:szCs w:val="24"/>
        </w:rPr>
      </w:pPr>
    </w:p>
    <w:p w14:paraId="211CFF86" w14:textId="4492EF92" w:rsidR="00286B3D" w:rsidRPr="00FC0286" w:rsidRDefault="00286B3D" w:rsidP="00286B3D">
      <w:pPr>
        <w:pStyle w:val="PlainText"/>
        <w:numPr>
          <w:ilvl w:val="1"/>
          <w:numId w:val="16"/>
        </w:numPr>
        <w:spacing w:line="276" w:lineRule="auto"/>
        <w:ind w:left="567" w:hanging="567"/>
        <w:rPr>
          <w:rFonts w:ascii="Arial" w:eastAsia="Arial Unicode MS" w:hAnsi="Arial" w:cs="Arial"/>
          <w:sz w:val="24"/>
          <w:szCs w:val="24"/>
        </w:rPr>
      </w:pPr>
      <w:r w:rsidRPr="00FC0286">
        <w:rPr>
          <w:rFonts w:ascii="Arial" w:eastAsia="Arial Unicode MS" w:hAnsi="Arial" w:cs="Arial"/>
          <w:sz w:val="24"/>
          <w:szCs w:val="24"/>
        </w:rPr>
        <w:t xml:space="preserve">Remote </w:t>
      </w:r>
      <w:r w:rsidR="00D41275">
        <w:rPr>
          <w:rFonts w:ascii="Arial" w:eastAsia="Arial Unicode MS" w:hAnsi="Arial" w:cs="Arial"/>
          <w:sz w:val="24"/>
          <w:szCs w:val="24"/>
        </w:rPr>
        <w:t xml:space="preserve">cafés </w:t>
      </w:r>
      <w:r w:rsidRPr="00FC0286">
        <w:rPr>
          <w:rFonts w:ascii="Arial" w:eastAsia="Arial Unicode MS" w:hAnsi="Arial" w:cs="Arial"/>
          <w:sz w:val="24"/>
          <w:szCs w:val="24"/>
        </w:rPr>
        <w:t>should be positioned a minimum of 0.45m from the roadside kerb edge where applicable and maintain a minimum unobstructed footway width of 2.0m</w:t>
      </w:r>
      <w:r>
        <w:rPr>
          <w:rFonts w:ascii="Arial" w:eastAsia="Arial Unicode MS" w:hAnsi="Arial" w:cs="Arial"/>
          <w:sz w:val="24"/>
          <w:szCs w:val="24"/>
        </w:rPr>
        <w:t xml:space="preserve"> or more between the pavement café and main premises, as determined by the assessor</w:t>
      </w:r>
      <w:r w:rsidRPr="00FC0286">
        <w:rPr>
          <w:rFonts w:ascii="Arial" w:eastAsia="Arial Unicode MS" w:hAnsi="Arial" w:cs="Arial"/>
          <w:sz w:val="24"/>
          <w:szCs w:val="24"/>
        </w:rPr>
        <w:t xml:space="preserve">.  </w:t>
      </w:r>
    </w:p>
    <w:p w14:paraId="70836C80" w14:textId="77777777" w:rsidR="00286B3D" w:rsidRPr="00FC0286" w:rsidRDefault="00286B3D" w:rsidP="00286B3D">
      <w:pPr>
        <w:pStyle w:val="ListParagraph"/>
        <w:spacing w:after="0"/>
        <w:rPr>
          <w:rFonts w:ascii="Arial" w:eastAsia="Arial Unicode MS" w:hAnsi="Arial" w:cs="Arial"/>
          <w:sz w:val="24"/>
          <w:szCs w:val="24"/>
        </w:rPr>
      </w:pPr>
    </w:p>
    <w:p w14:paraId="7CE66CDF" w14:textId="77777777" w:rsidR="00286B3D" w:rsidRDefault="00286B3D" w:rsidP="00286B3D">
      <w:pPr>
        <w:pStyle w:val="PlainText"/>
        <w:numPr>
          <w:ilvl w:val="1"/>
          <w:numId w:val="16"/>
        </w:numPr>
        <w:spacing w:line="276" w:lineRule="auto"/>
        <w:ind w:left="567" w:hanging="567"/>
        <w:rPr>
          <w:rFonts w:ascii="Arial" w:eastAsia="Arial Unicode MS" w:hAnsi="Arial" w:cs="Arial"/>
          <w:sz w:val="24"/>
          <w:szCs w:val="24"/>
        </w:rPr>
      </w:pPr>
      <w:r w:rsidRPr="00FC0286">
        <w:rPr>
          <w:rFonts w:ascii="Arial" w:eastAsia="Arial Unicode MS" w:hAnsi="Arial" w:cs="Arial"/>
          <w:sz w:val="24"/>
          <w:szCs w:val="24"/>
        </w:rPr>
        <w:t xml:space="preserve">There is no requirement for a minimum clearance of 0.45m where the pavement café is adjacent to or utilising a parklet. </w:t>
      </w:r>
    </w:p>
    <w:p w14:paraId="2EEBA950" w14:textId="77777777" w:rsidR="00286B3D" w:rsidRPr="008E56B0" w:rsidRDefault="00286B3D" w:rsidP="00286B3D">
      <w:pPr>
        <w:pStyle w:val="PlainText"/>
        <w:spacing w:line="276" w:lineRule="auto"/>
        <w:rPr>
          <w:rFonts w:ascii="Arial" w:eastAsia="Arial Unicode MS" w:hAnsi="Arial" w:cs="Arial"/>
          <w:sz w:val="24"/>
          <w:szCs w:val="24"/>
        </w:rPr>
      </w:pPr>
    </w:p>
    <w:p w14:paraId="21CB371C" w14:textId="77777777" w:rsidR="00286B3D" w:rsidRPr="008E56B0" w:rsidRDefault="00286B3D" w:rsidP="00286B3D">
      <w:pPr>
        <w:pStyle w:val="NoSpacing"/>
        <w:rPr>
          <w:rFonts w:ascii="Arial" w:hAnsi="Arial" w:cs="Arial"/>
          <w:szCs w:val="24"/>
        </w:rPr>
      </w:pPr>
      <w:r w:rsidRPr="008E56B0">
        <w:rPr>
          <w:rFonts w:ascii="Arial" w:hAnsi="Arial" w:cs="Arial"/>
          <w:szCs w:val="24"/>
        </w:rPr>
        <w:t xml:space="preserve">Exposed cabling, ducting or similar between the Licensee’s premises and a remote pavement cafe at ground level or at a height of less than 5.1m above the ground will not be permitted. </w:t>
      </w:r>
    </w:p>
    <w:p w14:paraId="0C0DE6DF" w14:textId="77777777" w:rsidR="00286B3D" w:rsidRPr="00FC0286" w:rsidRDefault="00286B3D" w:rsidP="00286B3D">
      <w:pPr>
        <w:pStyle w:val="PlainText"/>
        <w:spacing w:line="276" w:lineRule="auto"/>
        <w:ind w:left="567" w:hanging="567"/>
        <w:rPr>
          <w:rFonts w:ascii="Arial" w:eastAsia="Arial Unicode MS" w:hAnsi="Arial" w:cs="Arial"/>
          <w:sz w:val="24"/>
          <w:szCs w:val="24"/>
        </w:rPr>
      </w:pPr>
    </w:p>
    <w:p w14:paraId="0C5EA73F" w14:textId="77777777" w:rsidR="00286B3D" w:rsidRPr="00FC0286" w:rsidRDefault="00286B3D" w:rsidP="00286B3D">
      <w:pPr>
        <w:pStyle w:val="PlainText"/>
        <w:spacing w:line="276" w:lineRule="auto"/>
        <w:ind w:left="567" w:hanging="567"/>
        <w:rPr>
          <w:rFonts w:ascii="Arial" w:eastAsia="Arial Unicode MS" w:hAnsi="Arial" w:cs="Arial"/>
          <w:sz w:val="24"/>
          <w:szCs w:val="24"/>
        </w:rPr>
      </w:pPr>
    </w:p>
    <w:p w14:paraId="2642D223" w14:textId="77777777" w:rsidR="00286B3D" w:rsidRPr="00FC0286" w:rsidRDefault="00286B3D" w:rsidP="00286B3D">
      <w:pPr>
        <w:pStyle w:val="Heading1"/>
        <w:spacing w:line="276" w:lineRule="auto"/>
        <w:ind w:left="567" w:hanging="567"/>
        <w:rPr>
          <w:rFonts w:ascii="Arial" w:hAnsi="Arial" w:cs="Arial"/>
        </w:rPr>
      </w:pPr>
      <w:bookmarkStart w:id="10" w:name="_Toc162010201"/>
      <w:r w:rsidRPr="00FC0286">
        <w:rPr>
          <w:rFonts w:ascii="Arial" w:hAnsi="Arial" w:cs="Arial"/>
        </w:rPr>
        <w:t>Pavement Café Enclosures</w:t>
      </w:r>
      <w:bookmarkEnd w:id="10"/>
    </w:p>
    <w:p w14:paraId="6C844FAB" w14:textId="77777777" w:rsidR="00286B3D" w:rsidRPr="00FC0286" w:rsidRDefault="00286B3D" w:rsidP="00286B3D">
      <w:pPr>
        <w:pStyle w:val="PlainText"/>
        <w:numPr>
          <w:ilvl w:val="1"/>
          <w:numId w:val="16"/>
        </w:numPr>
        <w:spacing w:line="276" w:lineRule="auto"/>
        <w:ind w:left="567" w:hanging="567"/>
        <w:rPr>
          <w:rFonts w:ascii="Arial" w:eastAsia="Arial Unicode MS" w:hAnsi="Arial" w:cs="Arial"/>
          <w:sz w:val="24"/>
          <w:szCs w:val="24"/>
        </w:rPr>
      </w:pPr>
      <w:r w:rsidRPr="00FC0286">
        <w:rPr>
          <w:rFonts w:ascii="Arial" w:eastAsia="Arial Unicode MS" w:hAnsi="Arial" w:cs="Arial"/>
          <w:sz w:val="24"/>
          <w:szCs w:val="24"/>
        </w:rPr>
        <w:t xml:space="preserve">A pavement cafe must be fully enclosed using a continuous barrier to ensure that moveable furniture does not spread across pedestrian routes causing an obstruction.  The gap in the barrier which people use to access the café/premises should be a minimum of 1.0m wide.  The barrier should be a minimum of 1m in height and consist of a solid panel or other screening to define the licensed area.  </w:t>
      </w:r>
      <w:r>
        <w:rPr>
          <w:rFonts w:ascii="Arial" w:eastAsia="Arial Unicode MS" w:hAnsi="Arial" w:cs="Arial"/>
          <w:sz w:val="24"/>
          <w:szCs w:val="24"/>
        </w:rPr>
        <w:t xml:space="preserve">It should also contrast with the colour of the pavement.  </w:t>
      </w:r>
      <w:r w:rsidRPr="00FC0286">
        <w:rPr>
          <w:rFonts w:ascii="Arial" w:eastAsia="Arial Unicode MS" w:hAnsi="Arial" w:cs="Arial"/>
          <w:sz w:val="24"/>
          <w:szCs w:val="24"/>
        </w:rPr>
        <w:t xml:space="preserve">The use of posts and ropes is not permitted.  </w:t>
      </w:r>
    </w:p>
    <w:p w14:paraId="2AF153D9" w14:textId="77777777" w:rsidR="00286B3D" w:rsidRPr="00FC0286" w:rsidRDefault="00286B3D" w:rsidP="00286B3D">
      <w:pPr>
        <w:pStyle w:val="PlainText"/>
        <w:spacing w:line="276" w:lineRule="auto"/>
        <w:ind w:left="567" w:hanging="567"/>
        <w:rPr>
          <w:rFonts w:ascii="Arial" w:eastAsia="Arial Unicode MS" w:hAnsi="Arial" w:cs="Arial"/>
          <w:sz w:val="24"/>
          <w:szCs w:val="24"/>
        </w:rPr>
      </w:pPr>
    </w:p>
    <w:p w14:paraId="072A8813" w14:textId="77777777" w:rsidR="00286B3D" w:rsidRPr="00FC0286" w:rsidRDefault="00286B3D" w:rsidP="00286B3D">
      <w:pPr>
        <w:pStyle w:val="PlainText"/>
        <w:numPr>
          <w:ilvl w:val="1"/>
          <w:numId w:val="16"/>
        </w:numPr>
        <w:spacing w:line="276" w:lineRule="auto"/>
        <w:ind w:left="567" w:hanging="567"/>
        <w:rPr>
          <w:rFonts w:ascii="Arial" w:eastAsia="Arial Unicode MS" w:hAnsi="Arial" w:cs="Arial"/>
          <w:sz w:val="24"/>
          <w:szCs w:val="24"/>
        </w:rPr>
      </w:pPr>
      <w:r w:rsidRPr="00FC0286">
        <w:rPr>
          <w:rFonts w:ascii="Arial" w:eastAsia="Arial Unicode MS" w:hAnsi="Arial" w:cs="Arial"/>
          <w:sz w:val="24"/>
          <w:szCs w:val="24"/>
        </w:rPr>
        <w:t xml:space="preserve">The enclosure must incorporate a solid detectable lower rail or edge not higher than 150mm above ground level </w:t>
      </w:r>
      <w:r>
        <w:rPr>
          <w:rFonts w:ascii="Arial" w:eastAsia="Arial Unicode MS" w:hAnsi="Arial" w:cs="Arial"/>
          <w:sz w:val="24"/>
          <w:szCs w:val="24"/>
        </w:rPr>
        <w:t xml:space="preserve">and a solid </w:t>
      </w:r>
      <w:r w:rsidRPr="00644108">
        <w:rPr>
          <w:rFonts w:ascii="Arial" w:eastAsia="Arial Unicode MS" w:hAnsi="Arial" w:cs="Arial"/>
          <w:sz w:val="24"/>
          <w:szCs w:val="24"/>
        </w:rPr>
        <w:t xml:space="preserve">detectable </w:t>
      </w:r>
      <w:r>
        <w:rPr>
          <w:rFonts w:ascii="Arial" w:eastAsia="Arial Unicode MS" w:hAnsi="Arial" w:cs="Arial"/>
          <w:sz w:val="24"/>
          <w:szCs w:val="24"/>
        </w:rPr>
        <w:t>upper</w:t>
      </w:r>
      <w:r w:rsidRPr="00644108">
        <w:rPr>
          <w:rFonts w:ascii="Arial" w:eastAsia="Arial Unicode MS" w:hAnsi="Arial" w:cs="Arial"/>
          <w:sz w:val="24"/>
          <w:szCs w:val="24"/>
        </w:rPr>
        <w:t xml:space="preserve"> rail or edge not higher than </w:t>
      </w:r>
      <w:r>
        <w:rPr>
          <w:rFonts w:ascii="Arial" w:eastAsia="Arial Unicode MS" w:hAnsi="Arial" w:cs="Arial"/>
          <w:sz w:val="24"/>
          <w:szCs w:val="24"/>
        </w:rPr>
        <w:t xml:space="preserve">1000mm </w:t>
      </w:r>
      <w:r w:rsidRPr="00FC0286">
        <w:rPr>
          <w:rFonts w:ascii="Arial" w:eastAsia="Arial Unicode MS" w:hAnsi="Arial" w:cs="Arial"/>
          <w:sz w:val="24"/>
          <w:szCs w:val="24"/>
        </w:rPr>
        <w:t>for use by those with sight loss or a visual impairment who use a cane</w:t>
      </w:r>
      <w:r>
        <w:rPr>
          <w:rFonts w:ascii="Arial" w:eastAsia="Arial Unicode MS" w:hAnsi="Arial" w:cs="Arial"/>
          <w:sz w:val="24"/>
          <w:szCs w:val="24"/>
        </w:rPr>
        <w:t xml:space="preserve">.  The </w:t>
      </w:r>
      <w:r>
        <w:rPr>
          <w:rFonts w:ascii="Arial" w:eastAsia="Arial Unicode MS" w:hAnsi="Arial" w:cs="Arial"/>
          <w:sz w:val="24"/>
          <w:szCs w:val="24"/>
        </w:rPr>
        <w:lastRenderedPageBreak/>
        <w:t xml:space="preserve">barrier </w:t>
      </w:r>
      <w:r w:rsidRPr="00FC0286">
        <w:rPr>
          <w:rFonts w:ascii="Arial" w:eastAsia="Arial Unicode MS" w:hAnsi="Arial" w:cs="Arial"/>
          <w:sz w:val="24"/>
          <w:szCs w:val="24"/>
        </w:rPr>
        <w:t>should have no sharp or protruding parts.  Post bases should not protrude beyond the outer edge of the enclosure.</w:t>
      </w:r>
    </w:p>
    <w:p w14:paraId="05B2E506" w14:textId="77777777" w:rsidR="00286B3D" w:rsidRPr="00FC0286" w:rsidRDefault="00286B3D" w:rsidP="00286B3D">
      <w:pPr>
        <w:pStyle w:val="PlainText"/>
        <w:spacing w:line="276" w:lineRule="auto"/>
        <w:ind w:left="567" w:hanging="567"/>
        <w:rPr>
          <w:rFonts w:ascii="Arial" w:eastAsia="Arial Unicode MS" w:hAnsi="Arial" w:cs="Arial"/>
          <w:sz w:val="24"/>
          <w:szCs w:val="24"/>
        </w:rPr>
      </w:pPr>
    </w:p>
    <w:p w14:paraId="3B08B96C" w14:textId="77777777" w:rsidR="00286B3D" w:rsidRPr="00FC0286" w:rsidRDefault="00286B3D" w:rsidP="00286B3D">
      <w:pPr>
        <w:pStyle w:val="PlainText"/>
        <w:numPr>
          <w:ilvl w:val="1"/>
          <w:numId w:val="16"/>
        </w:numPr>
        <w:spacing w:line="276" w:lineRule="auto"/>
        <w:ind w:left="567" w:hanging="567"/>
        <w:rPr>
          <w:rFonts w:ascii="Arial" w:eastAsia="Arial Unicode MS" w:hAnsi="Arial" w:cs="Arial"/>
          <w:sz w:val="24"/>
          <w:szCs w:val="24"/>
        </w:rPr>
      </w:pPr>
      <w:r w:rsidRPr="00FC0286">
        <w:rPr>
          <w:rFonts w:ascii="Arial" w:eastAsia="Arial Unicode MS" w:hAnsi="Arial" w:cs="Arial"/>
          <w:sz w:val="24"/>
          <w:szCs w:val="24"/>
        </w:rPr>
        <w:t>A pavement cafe should never be positioned such that pedestrians have to pass through tables and chairs.</w:t>
      </w:r>
    </w:p>
    <w:p w14:paraId="58BE3E72" w14:textId="77777777" w:rsidR="00286B3D" w:rsidRPr="00FC0286" w:rsidRDefault="00286B3D" w:rsidP="00286B3D">
      <w:pPr>
        <w:pStyle w:val="PlainText"/>
        <w:spacing w:line="276" w:lineRule="auto"/>
        <w:ind w:left="567" w:hanging="567"/>
        <w:rPr>
          <w:rFonts w:ascii="Arial" w:eastAsia="Arial Unicode MS" w:hAnsi="Arial" w:cs="Arial"/>
          <w:sz w:val="24"/>
          <w:szCs w:val="24"/>
        </w:rPr>
      </w:pPr>
    </w:p>
    <w:p w14:paraId="156E8FEE" w14:textId="77777777" w:rsidR="00286B3D" w:rsidRPr="00FC0286" w:rsidRDefault="00286B3D" w:rsidP="00286B3D">
      <w:pPr>
        <w:pStyle w:val="PlainText"/>
        <w:numPr>
          <w:ilvl w:val="1"/>
          <w:numId w:val="16"/>
        </w:numPr>
        <w:spacing w:line="276" w:lineRule="auto"/>
        <w:ind w:left="567" w:hanging="567"/>
        <w:rPr>
          <w:rFonts w:ascii="Arial" w:eastAsia="Arial Unicode MS" w:hAnsi="Arial" w:cs="Arial"/>
          <w:sz w:val="24"/>
          <w:szCs w:val="24"/>
        </w:rPr>
      </w:pPr>
      <w:r w:rsidRPr="00FC0286">
        <w:rPr>
          <w:rFonts w:ascii="Arial" w:eastAsia="Arial Unicode MS" w:hAnsi="Arial" w:cs="Arial"/>
          <w:sz w:val="24"/>
          <w:szCs w:val="24"/>
        </w:rPr>
        <w:t>Enclosures should be sufficiently sturdy to withstand wind loading or accidental collisions by pedestrians or other pavement users, however, they must not be fixed to the surface and should be capable of being moved when required.</w:t>
      </w:r>
    </w:p>
    <w:p w14:paraId="4D94623F" w14:textId="77777777" w:rsidR="00286B3D" w:rsidRPr="00FC0286" w:rsidRDefault="00286B3D" w:rsidP="00286B3D">
      <w:pPr>
        <w:pStyle w:val="PlainText"/>
        <w:spacing w:line="276" w:lineRule="auto"/>
        <w:ind w:left="567" w:hanging="567"/>
        <w:rPr>
          <w:rFonts w:ascii="Arial" w:eastAsia="Arial Unicode MS" w:hAnsi="Arial" w:cs="Arial"/>
          <w:sz w:val="24"/>
          <w:szCs w:val="24"/>
        </w:rPr>
      </w:pPr>
    </w:p>
    <w:p w14:paraId="5089DAFC" w14:textId="77777777" w:rsidR="00286B3D" w:rsidRPr="00FC0286" w:rsidRDefault="00286B3D" w:rsidP="00286B3D">
      <w:pPr>
        <w:pStyle w:val="PlainText"/>
        <w:numPr>
          <w:ilvl w:val="1"/>
          <w:numId w:val="16"/>
        </w:numPr>
        <w:spacing w:line="276" w:lineRule="auto"/>
        <w:ind w:left="567" w:hanging="567"/>
        <w:rPr>
          <w:rFonts w:ascii="Arial" w:eastAsia="Arial Unicode MS" w:hAnsi="Arial" w:cs="Arial"/>
          <w:sz w:val="24"/>
          <w:szCs w:val="24"/>
        </w:rPr>
      </w:pPr>
      <w:r w:rsidRPr="00FC0286">
        <w:rPr>
          <w:rFonts w:ascii="Arial" w:eastAsia="Arial Unicode MS" w:hAnsi="Arial" w:cs="Arial"/>
          <w:sz w:val="24"/>
          <w:szCs w:val="24"/>
        </w:rPr>
        <w:t xml:space="preserve">The use of planters for enclosures </w:t>
      </w:r>
      <w:r>
        <w:rPr>
          <w:rFonts w:ascii="Arial" w:eastAsia="Arial Unicode MS" w:hAnsi="Arial" w:cs="Arial"/>
          <w:sz w:val="24"/>
          <w:szCs w:val="24"/>
        </w:rPr>
        <w:t>is</w:t>
      </w:r>
      <w:r w:rsidRPr="00FC0286">
        <w:rPr>
          <w:rFonts w:ascii="Arial" w:eastAsia="Arial Unicode MS" w:hAnsi="Arial" w:cs="Arial"/>
          <w:sz w:val="24"/>
          <w:szCs w:val="24"/>
        </w:rPr>
        <w:t xml:space="preserve"> acceptable provided they conform to the requirements set out above including the provision of a tap rail and can be easily moved for access if required.</w:t>
      </w:r>
    </w:p>
    <w:p w14:paraId="53A2D60E" w14:textId="77777777" w:rsidR="00286B3D" w:rsidRPr="00FC0286" w:rsidRDefault="00286B3D" w:rsidP="00286B3D">
      <w:pPr>
        <w:pStyle w:val="PlainText"/>
        <w:spacing w:line="276" w:lineRule="auto"/>
        <w:ind w:left="567" w:hanging="567"/>
        <w:rPr>
          <w:rFonts w:ascii="Arial" w:eastAsia="Arial Unicode MS" w:hAnsi="Arial" w:cs="Arial"/>
          <w:sz w:val="24"/>
          <w:szCs w:val="24"/>
        </w:rPr>
      </w:pPr>
    </w:p>
    <w:p w14:paraId="28FAAF21" w14:textId="77777777" w:rsidR="00286B3D" w:rsidRPr="00FC0286" w:rsidRDefault="00286B3D" w:rsidP="00286B3D">
      <w:pPr>
        <w:pStyle w:val="Heading1"/>
        <w:spacing w:line="276" w:lineRule="auto"/>
        <w:ind w:left="567" w:hanging="567"/>
        <w:rPr>
          <w:rFonts w:ascii="Arial" w:hAnsi="Arial" w:cs="Arial"/>
        </w:rPr>
      </w:pPr>
      <w:bookmarkStart w:id="11" w:name="_Toc162010202"/>
      <w:r w:rsidRPr="00FC0286">
        <w:rPr>
          <w:rFonts w:ascii="Arial" w:hAnsi="Arial" w:cs="Arial"/>
        </w:rPr>
        <w:t>Other Considerations</w:t>
      </w:r>
      <w:bookmarkEnd w:id="11"/>
    </w:p>
    <w:p w14:paraId="341D48E0" w14:textId="34080367" w:rsidR="00286B3D" w:rsidRDefault="00286B3D" w:rsidP="00286B3D">
      <w:pPr>
        <w:pStyle w:val="PlainText"/>
        <w:numPr>
          <w:ilvl w:val="1"/>
          <w:numId w:val="16"/>
        </w:numPr>
        <w:spacing w:line="276" w:lineRule="auto"/>
        <w:ind w:left="567" w:hanging="567"/>
        <w:rPr>
          <w:rFonts w:ascii="Arial" w:eastAsia="Arial Unicode MS" w:hAnsi="Arial" w:cs="Arial"/>
          <w:sz w:val="24"/>
          <w:szCs w:val="24"/>
        </w:rPr>
      </w:pPr>
      <w:r w:rsidRPr="00FC0286">
        <w:rPr>
          <w:rFonts w:ascii="Arial" w:eastAsia="Arial Unicode MS" w:hAnsi="Arial" w:cs="Arial"/>
          <w:sz w:val="24"/>
          <w:szCs w:val="24"/>
        </w:rPr>
        <w:t xml:space="preserve">Umbrellas, parasols, heaters or similar must not extend beyond the area of the pavement </w:t>
      </w:r>
      <w:r w:rsidR="00456245">
        <w:rPr>
          <w:rFonts w:ascii="Arial" w:eastAsia="Arial Unicode MS" w:hAnsi="Arial" w:cs="Arial"/>
          <w:sz w:val="24"/>
          <w:szCs w:val="24"/>
        </w:rPr>
        <w:t xml:space="preserve">café </w:t>
      </w:r>
      <w:r w:rsidR="002721E6">
        <w:rPr>
          <w:rFonts w:ascii="Arial" w:eastAsia="Arial Unicode MS" w:hAnsi="Arial" w:cs="Arial"/>
          <w:sz w:val="24"/>
          <w:szCs w:val="24"/>
        </w:rPr>
        <w:t>and</w:t>
      </w:r>
      <w:r w:rsidRPr="00FC0286">
        <w:rPr>
          <w:rFonts w:ascii="Arial" w:eastAsia="Arial Unicode MS" w:hAnsi="Arial" w:cs="Arial"/>
          <w:sz w:val="24"/>
          <w:szCs w:val="24"/>
        </w:rPr>
        <w:t xml:space="preserve"> should also be properly weighted and not have a highly reflective material/coating.  Menu boards, A-boards, hanging baskets or similar must be positioned within the area of the pavement </w:t>
      </w:r>
      <w:r>
        <w:rPr>
          <w:rFonts w:ascii="Arial" w:eastAsia="Arial Unicode MS" w:hAnsi="Arial" w:cs="Arial"/>
          <w:sz w:val="24"/>
          <w:szCs w:val="24"/>
        </w:rPr>
        <w:t>café and not provide an additional obstacle to footway users</w:t>
      </w:r>
      <w:r w:rsidRPr="00FC0286">
        <w:rPr>
          <w:rFonts w:ascii="Arial" w:eastAsia="Arial Unicode MS" w:hAnsi="Arial" w:cs="Arial"/>
          <w:sz w:val="24"/>
          <w:szCs w:val="24"/>
        </w:rPr>
        <w:t>.</w:t>
      </w:r>
    </w:p>
    <w:p w14:paraId="62818294" w14:textId="77777777" w:rsidR="00286B3D" w:rsidRDefault="00286B3D" w:rsidP="00286B3D">
      <w:pPr>
        <w:pStyle w:val="PlainText"/>
        <w:spacing w:line="276" w:lineRule="auto"/>
        <w:ind w:left="567"/>
        <w:rPr>
          <w:rFonts w:ascii="Arial" w:eastAsia="Arial Unicode MS" w:hAnsi="Arial" w:cs="Arial"/>
          <w:sz w:val="24"/>
          <w:szCs w:val="24"/>
        </w:rPr>
      </w:pPr>
    </w:p>
    <w:p w14:paraId="1D7B535D" w14:textId="77777777" w:rsidR="00286B3D" w:rsidRPr="00FC0286" w:rsidRDefault="00286B3D" w:rsidP="00286B3D">
      <w:pPr>
        <w:pStyle w:val="PlainText"/>
        <w:numPr>
          <w:ilvl w:val="1"/>
          <w:numId w:val="16"/>
        </w:numPr>
        <w:spacing w:line="276" w:lineRule="auto"/>
        <w:ind w:left="567" w:hanging="567"/>
        <w:rPr>
          <w:rFonts w:ascii="Arial" w:eastAsia="Arial Unicode MS" w:hAnsi="Arial" w:cs="Arial"/>
          <w:sz w:val="24"/>
          <w:szCs w:val="24"/>
        </w:rPr>
      </w:pPr>
      <w:r>
        <w:rPr>
          <w:rFonts w:ascii="Arial" w:eastAsia="Arial Unicode MS" w:hAnsi="Arial" w:cs="Arial"/>
          <w:sz w:val="24"/>
          <w:szCs w:val="24"/>
        </w:rPr>
        <w:t>Any part of a pavement café must not impede footway drainage.</w:t>
      </w:r>
    </w:p>
    <w:p w14:paraId="1F39EA55" w14:textId="77777777" w:rsidR="00286B3D" w:rsidRPr="00FC0286" w:rsidRDefault="00286B3D" w:rsidP="00286B3D">
      <w:pPr>
        <w:pStyle w:val="PlainText"/>
        <w:spacing w:line="276" w:lineRule="auto"/>
        <w:ind w:left="567" w:hanging="567"/>
        <w:rPr>
          <w:rFonts w:ascii="Arial" w:eastAsia="Arial Unicode MS" w:hAnsi="Arial" w:cs="Arial"/>
          <w:sz w:val="24"/>
          <w:szCs w:val="24"/>
        </w:rPr>
      </w:pPr>
    </w:p>
    <w:p w14:paraId="0BDF86AA" w14:textId="77777777" w:rsidR="00286B3D" w:rsidRPr="00FC0286" w:rsidRDefault="00286B3D" w:rsidP="00286B3D">
      <w:pPr>
        <w:pStyle w:val="PlainText"/>
        <w:numPr>
          <w:ilvl w:val="1"/>
          <w:numId w:val="16"/>
        </w:numPr>
        <w:spacing w:line="276" w:lineRule="auto"/>
        <w:ind w:left="567" w:hanging="567"/>
        <w:rPr>
          <w:rFonts w:ascii="Arial" w:eastAsia="Arial Unicode MS" w:hAnsi="Arial" w:cs="Arial"/>
          <w:sz w:val="24"/>
          <w:szCs w:val="24"/>
        </w:rPr>
      </w:pPr>
      <w:r w:rsidRPr="00FC0286">
        <w:rPr>
          <w:rFonts w:ascii="Arial" w:eastAsia="Arial Unicode MS" w:hAnsi="Arial" w:cs="Arial"/>
          <w:sz w:val="24"/>
          <w:szCs w:val="24"/>
        </w:rPr>
        <w:t>The provision of awnings, canopies, blinds or similar may require planning permission.  However, such covers should not extend beyond the footprint of the pavement cafe.</w:t>
      </w:r>
    </w:p>
    <w:p w14:paraId="193DDBB0" w14:textId="77777777" w:rsidR="00286B3D" w:rsidRPr="00FC0286" w:rsidRDefault="00286B3D" w:rsidP="00286B3D">
      <w:pPr>
        <w:pStyle w:val="PlainText"/>
        <w:spacing w:line="276" w:lineRule="auto"/>
        <w:ind w:left="567" w:hanging="567"/>
        <w:rPr>
          <w:rFonts w:ascii="Arial" w:eastAsia="Arial Unicode MS" w:hAnsi="Arial" w:cs="Arial"/>
          <w:sz w:val="24"/>
          <w:szCs w:val="24"/>
        </w:rPr>
      </w:pPr>
    </w:p>
    <w:p w14:paraId="75219DB1" w14:textId="77777777" w:rsidR="00286B3D" w:rsidRPr="00FC0286" w:rsidRDefault="00286B3D" w:rsidP="00286B3D">
      <w:pPr>
        <w:pStyle w:val="PlainText"/>
        <w:numPr>
          <w:ilvl w:val="1"/>
          <w:numId w:val="16"/>
        </w:numPr>
        <w:spacing w:line="276" w:lineRule="auto"/>
        <w:ind w:left="567" w:hanging="567"/>
        <w:rPr>
          <w:rFonts w:ascii="Arial" w:eastAsia="Arial Unicode MS" w:hAnsi="Arial" w:cs="Arial"/>
          <w:sz w:val="24"/>
          <w:szCs w:val="24"/>
        </w:rPr>
      </w:pPr>
      <w:r w:rsidRPr="00FC0286">
        <w:rPr>
          <w:rFonts w:ascii="Arial" w:eastAsia="Arial Unicode MS" w:hAnsi="Arial" w:cs="Arial"/>
          <w:sz w:val="24"/>
          <w:szCs w:val="24"/>
        </w:rPr>
        <w:t xml:space="preserve">All elements of the pavement cafe (furniture, enclosures etc) must </w:t>
      </w:r>
      <w:r>
        <w:rPr>
          <w:rFonts w:ascii="Arial" w:eastAsia="Arial Unicode MS" w:hAnsi="Arial" w:cs="Arial"/>
          <w:sz w:val="24"/>
          <w:szCs w:val="24"/>
        </w:rPr>
        <w:t xml:space="preserve">not be fixed to the pavement and must be </w:t>
      </w:r>
      <w:r w:rsidRPr="00FC0286">
        <w:rPr>
          <w:rFonts w:ascii="Arial" w:eastAsia="Arial Unicode MS" w:hAnsi="Arial" w:cs="Arial"/>
          <w:sz w:val="24"/>
          <w:szCs w:val="24"/>
        </w:rPr>
        <w:t xml:space="preserve">removable within 20 minutes of a request from DfI Roads or other Statutory Authority (such as a utility company), the licensee will remove all elements of the pavement cafe to allow for a safety inspection of the highway surface, street lighting, cabinets, chambers or underground services.  There can be no claim for compensation as a result of any disruption to facilitate this work.  Licensees </w:t>
      </w:r>
      <w:r>
        <w:rPr>
          <w:rFonts w:ascii="Arial" w:eastAsia="Arial Unicode MS" w:hAnsi="Arial" w:cs="Arial"/>
          <w:sz w:val="24"/>
          <w:szCs w:val="24"/>
        </w:rPr>
        <w:t>are</w:t>
      </w:r>
      <w:r w:rsidRPr="00FC0286">
        <w:rPr>
          <w:rFonts w:ascii="Arial" w:eastAsia="Arial Unicode MS" w:hAnsi="Arial" w:cs="Arial"/>
          <w:sz w:val="24"/>
          <w:szCs w:val="24"/>
        </w:rPr>
        <w:t xml:space="preserve"> responsible for informing the Council that such work is to be carried out.</w:t>
      </w:r>
    </w:p>
    <w:p w14:paraId="25AB7654" w14:textId="77777777" w:rsidR="00286B3D" w:rsidRPr="00FC0286" w:rsidRDefault="00286B3D" w:rsidP="00286B3D">
      <w:pPr>
        <w:pStyle w:val="PlainText"/>
        <w:spacing w:line="276" w:lineRule="auto"/>
        <w:ind w:left="567" w:hanging="567"/>
        <w:rPr>
          <w:rFonts w:ascii="Arial" w:eastAsia="Arial Unicode MS" w:hAnsi="Arial" w:cs="Arial"/>
          <w:sz w:val="24"/>
          <w:szCs w:val="24"/>
        </w:rPr>
      </w:pPr>
    </w:p>
    <w:p w14:paraId="3DE74510" w14:textId="77777777" w:rsidR="00286B3D" w:rsidRPr="00FC0286" w:rsidRDefault="00286B3D" w:rsidP="00286B3D">
      <w:pPr>
        <w:pStyle w:val="PlainText"/>
        <w:numPr>
          <w:ilvl w:val="1"/>
          <w:numId w:val="16"/>
        </w:numPr>
        <w:spacing w:line="276" w:lineRule="auto"/>
        <w:ind w:left="567" w:hanging="567"/>
        <w:rPr>
          <w:rFonts w:ascii="Arial" w:eastAsia="Arial Unicode MS" w:hAnsi="Arial" w:cs="Arial"/>
          <w:sz w:val="24"/>
          <w:szCs w:val="24"/>
        </w:rPr>
      </w:pPr>
      <w:r w:rsidRPr="00FC0286">
        <w:rPr>
          <w:rFonts w:ascii="Arial" w:eastAsia="Arial Unicode MS" w:hAnsi="Arial" w:cs="Arial"/>
          <w:sz w:val="24"/>
          <w:szCs w:val="24"/>
        </w:rPr>
        <w:t>The Licensee will facilitate any work considered necessary by DfI Roads or other Statutory Authority as a result of a safety inspection or other identified fault.</w:t>
      </w:r>
    </w:p>
    <w:p w14:paraId="6C515AC4" w14:textId="77777777" w:rsidR="00286B3D" w:rsidRPr="00FC0286" w:rsidRDefault="00286B3D" w:rsidP="00286B3D">
      <w:pPr>
        <w:pStyle w:val="PlainText"/>
        <w:spacing w:line="276" w:lineRule="auto"/>
        <w:ind w:left="567" w:hanging="567"/>
        <w:rPr>
          <w:rFonts w:ascii="Arial" w:eastAsia="Arial Unicode MS" w:hAnsi="Arial" w:cs="Arial"/>
          <w:sz w:val="24"/>
          <w:szCs w:val="24"/>
        </w:rPr>
      </w:pPr>
    </w:p>
    <w:p w14:paraId="0813F6E2" w14:textId="77777777" w:rsidR="00286B3D" w:rsidRPr="00FC0286" w:rsidRDefault="00286B3D" w:rsidP="00286B3D">
      <w:pPr>
        <w:pStyle w:val="PlainText"/>
        <w:numPr>
          <w:ilvl w:val="1"/>
          <w:numId w:val="16"/>
        </w:numPr>
        <w:spacing w:line="276" w:lineRule="auto"/>
        <w:ind w:left="567" w:hanging="567"/>
        <w:rPr>
          <w:rFonts w:ascii="Arial" w:eastAsia="Arial Unicode MS" w:hAnsi="Arial" w:cs="Arial"/>
          <w:sz w:val="24"/>
          <w:szCs w:val="24"/>
        </w:rPr>
      </w:pPr>
      <w:r w:rsidRPr="00FC0286">
        <w:rPr>
          <w:rFonts w:ascii="Arial" w:eastAsia="Arial Unicode MS" w:hAnsi="Arial" w:cs="Arial"/>
          <w:sz w:val="24"/>
          <w:szCs w:val="24"/>
        </w:rPr>
        <w:t xml:space="preserve">If it is considered by DfI Roads that any damage to the highway surface has occurred as a result of the operation of the pavement cafe then the Licensee </w:t>
      </w:r>
      <w:r>
        <w:rPr>
          <w:rFonts w:ascii="Arial" w:eastAsia="Arial Unicode MS" w:hAnsi="Arial" w:cs="Arial"/>
          <w:sz w:val="24"/>
          <w:szCs w:val="24"/>
        </w:rPr>
        <w:t>is</w:t>
      </w:r>
      <w:r w:rsidRPr="00FC0286">
        <w:rPr>
          <w:rFonts w:ascii="Arial" w:eastAsia="Arial Unicode MS" w:hAnsi="Arial" w:cs="Arial"/>
          <w:sz w:val="24"/>
          <w:szCs w:val="24"/>
        </w:rPr>
        <w:t xml:space="preserve"> required to either undertake the necessary repairs, in compliance with the specified </w:t>
      </w:r>
      <w:r w:rsidRPr="00FC0286">
        <w:rPr>
          <w:rFonts w:ascii="Arial" w:eastAsia="Arial Unicode MS" w:hAnsi="Arial" w:cs="Arial"/>
          <w:sz w:val="24"/>
          <w:szCs w:val="24"/>
        </w:rPr>
        <w:lastRenderedPageBreak/>
        <w:t>requirements, within a reasonable time or, if agreed, reimburse DfI Roads for completing the repairs.</w:t>
      </w:r>
    </w:p>
    <w:p w14:paraId="00F30250" w14:textId="77777777" w:rsidR="00286B3D" w:rsidRPr="00FC0286" w:rsidRDefault="00286B3D" w:rsidP="00286B3D">
      <w:pPr>
        <w:pStyle w:val="PlainText"/>
        <w:spacing w:line="276" w:lineRule="auto"/>
        <w:rPr>
          <w:rFonts w:ascii="Arial" w:eastAsia="Arial Unicode MS" w:hAnsi="Arial" w:cs="Arial"/>
          <w:sz w:val="24"/>
          <w:szCs w:val="24"/>
        </w:rPr>
      </w:pPr>
    </w:p>
    <w:p w14:paraId="05AC721C" w14:textId="77777777" w:rsidR="00286B3D" w:rsidRPr="00FC0286" w:rsidRDefault="00286B3D" w:rsidP="00286B3D">
      <w:pPr>
        <w:pStyle w:val="PlainText"/>
        <w:numPr>
          <w:ilvl w:val="1"/>
          <w:numId w:val="16"/>
        </w:numPr>
        <w:spacing w:line="276" w:lineRule="auto"/>
        <w:ind w:left="567" w:hanging="567"/>
        <w:rPr>
          <w:rFonts w:ascii="Arial" w:eastAsia="Arial Unicode MS" w:hAnsi="Arial" w:cs="Arial"/>
          <w:sz w:val="24"/>
          <w:szCs w:val="24"/>
        </w:rPr>
      </w:pPr>
      <w:r w:rsidRPr="00FC0286">
        <w:rPr>
          <w:rFonts w:ascii="Arial" w:eastAsia="Arial Unicode MS" w:hAnsi="Arial" w:cs="Arial"/>
          <w:sz w:val="24"/>
          <w:szCs w:val="24"/>
        </w:rPr>
        <w:t xml:space="preserve">The Licensee must ensure that they have </w:t>
      </w:r>
      <w:r>
        <w:rPr>
          <w:rFonts w:ascii="Arial" w:eastAsia="Arial Unicode MS" w:hAnsi="Arial" w:cs="Arial"/>
          <w:sz w:val="24"/>
          <w:szCs w:val="24"/>
        </w:rPr>
        <w:t xml:space="preserve">sufficient </w:t>
      </w:r>
      <w:r w:rsidRPr="00FC0286">
        <w:rPr>
          <w:rFonts w:ascii="Arial" w:eastAsia="Arial Unicode MS" w:hAnsi="Arial" w:cs="Arial"/>
          <w:sz w:val="24"/>
          <w:szCs w:val="24"/>
        </w:rPr>
        <w:t>public liability insurance in place to indemnify against all losses and claims in respect of death of or injury to any person or loss of or damage to any property which may arise out of or in consequence of using the footway or other adopted area for a pavement cafe.</w:t>
      </w:r>
    </w:p>
    <w:p w14:paraId="43A254BE" w14:textId="77777777" w:rsidR="00286B3D" w:rsidRPr="00FC0286" w:rsidRDefault="00286B3D" w:rsidP="00286B3D">
      <w:pPr>
        <w:pStyle w:val="PlainText"/>
        <w:spacing w:line="276" w:lineRule="auto"/>
        <w:ind w:left="567" w:hanging="567"/>
        <w:rPr>
          <w:rFonts w:ascii="Arial" w:eastAsia="Arial Unicode MS" w:hAnsi="Arial" w:cs="Arial"/>
          <w:sz w:val="24"/>
          <w:szCs w:val="24"/>
        </w:rPr>
      </w:pPr>
    </w:p>
    <w:p w14:paraId="4599E7AE" w14:textId="77777777" w:rsidR="00286B3D" w:rsidRPr="00FC0286" w:rsidRDefault="00286B3D" w:rsidP="00286B3D">
      <w:pPr>
        <w:rPr>
          <w:rFonts w:ascii="Arial" w:eastAsia="Arial Unicode MS" w:hAnsi="Arial" w:cs="Arial"/>
        </w:rPr>
      </w:pPr>
      <w:r w:rsidRPr="00FC0286">
        <w:rPr>
          <w:rFonts w:ascii="Arial" w:eastAsia="Arial Unicode MS" w:hAnsi="Arial" w:cs="Arial"/>
        </w:rPr>
        <w:br w:type="page"/>
      </w:r>
    </w:p>
    <w:p w14:paraId="3C59D2F5" w14:textId="77777777" w:rsidR="00286B3D" w:rsidRDefault="00286B3D" w:rsidP="00286B3D">
      <w:pPr>
        <w:pStyle w:val="PlainText"/>
        <w:spacing w:after="120"/>
        <w:jc w:val="right"/>
        <w:rPr>
          <w:rFonts w:ascii="Arial" w:eastAsia="Arial Unicode MS" w:hAnsi="Arial" w:cs="Arial"/>
          <w:sz w:val="16"/>
          <w:szCs w:val="22"/>
        </w:rPr>
      </w:pPr>
    </w:p>
    <w:p w14:paraId="5CFEC530" w14:textId="77777777" w:rsidR="00286B3D" w:rsidRPr="00E123BC" w:rsidRDefault="00286B3D" w:rsidP="00286B3D">
      <w:pPr>
        <w:pStyle w:val="Heading1"/>
        <w:ind w:left="567" w:hanging="567"/>
        <w:rPr>
          <w:rFonts w:ascii="Arial" w:hAnsi="Arial" w:cs="Arial"/>
          <w:szCs w:val="28"/>
        </w:rPr>
      </w:pPr>
      <w:bookmarkStart w:id="12" w:name="_Toc162010203"/>
      <w:r w:rsidRPr="00E123BC">
        <w:rPr>
          <w:rFonts w:ascii="Arial" w:hAnsi="Arial" w:cs="Arial"/>
          <w:szCs w:val="28"/>
        </w:rPr>
        <w:t>Appendix 1 – pedestrian counts</w:t>
      </w:r>
      <w:bookmarkEnd w:id="12"/>
      <w:r w:rsidRPr="00E123BC">
        <w:rPr>
          <w:rFonts w:ascii="Arial" w:hAnsi="Arial" w:cs="Arial"/>
          <w:szCs w:val="28"/>
        </w:rPr>
        <w:t xml:space="preserve"> </w:t>
      </w:r>
    </w:p>
    <w:p w14:paraId="34DFA784" w14:textId="77777777" w:rsidR="00286B3D" w:rsidRDefault="00286B3D" w:rsidP="00286B3D">
      <w:pPr>
        <w:pStyle w:val="NoSpacing"/>
        <w:rPr>
          <w:rFonts w:ascii="Arial" w:hAnsi="Arial" w:cs="Arial"/>
        </w:rPr>
      </w:pPr>
      <w:r>
        <w:rPr>
          <w:rFonts w:ascii="Arial" w:hAnsi="Arial" w:cs="Arial"/>
        </w:rPr>
        <w:t xml:space="preserve">Pedestrian counts are only necessary if the applicant is proposing to reduce the clear footway width to </w:t>
      </w:r>
      <w:r w:rsidRPr="00E123BC">
        <w:rPr>
          <w:rFonts w:ascii="Arial" w:hAnsi="Arial" w:cs="Arial"/>
          <w:b/>
          <w:bCs/>
        </w:rPr>
        <w:t>less than 2.0m</w:t>
      </w:r>
      <w:r>
        <w:rPr>
          <w:rFonts w:ascii="Arial" w:hAnsi="Arial" w:cs="Arial"/>
          <w:b/>
          <w:bCs/>
        </w:rPr>
        <w:t>.  Where possible 2.0m should be used.</w:t>
      </w:r>
    </w:p>
    <w:p w14:paraId="032A4E12" w14:textId="77777777" w:rsidR="00286B3D" w:rsidRDefault="00286B3D" w:rsidP="00286B3D">
      <w:pPr>
        <w:pStyle w:val="NoSpacing"/>
        <w:numPr>
          <w:ilvl w:val="0"/>
          <w:numId w:val="0"/>
        </w:numPr>
        <w:ind w:left="567"/>
        <w:rPr>
          <w:rFonts w:ascii="Arial" w:hAnsi="Arial" w:cs="Arial"/>
        </w:rPr>
      </w:pPr>
    </w:p>
    <w:p w14:paraId="0901B739" w14:textId="77777777" w:rsidR="00286B3D" w:rsidRDefault="00286B3D" w:rsidP="00286B3D">
      <w:pPr>
        <w:pStyle w:val="NoSpacing"/>
        <w:rPr>
          <w:rFonts w:ascii="Arial" w:hAnsi="Arial" w:cs="Arial"/>
        </w:rPr>
      </w:pPr>
      <w:r w:rsidRPr="00E123BC">
        <w:rPr>
          <w:rFonts w:ascii="Arial" w:hAnsi="Arial" w:cs="Arial"/>
        </w:rPr>
        <w:t>Pedestrian counts should be carried out at a fixed point adjacent to the proposed pavement café for interval</w:t>
      </w:r>
      <w:r>
        <w:rPr>
          <w:rFonts w:ascii="Arial" w:hAnsi="Arial" w:cs="Arial"/>
        </w:rPr>
        <w:t>s</w:t>
      </w:r>
      <w:r w:rsidRPr="00E123BC">
        <w:rPr>
          <w:rFonts w:ascii="Arial" w:hAnsi="Arial" w:cs="Arial"/>
        </w:rPr>
        <w:t xml:space="preserve"> of 1 hour.  E.g. 08:00 to 09:00 or 09:00 to 10:00 etc.</w:t>
      </w:r>
    </w:p>
    <w:p w14:paraId="21DEBF68" w14:textId="77777777" w:rsidR="00286B3D" w:rsidRDefault="00286B3D" w:rsidP="00286B3D">
      <w:pPr>
        <w:pStyle w:val="NoSpacing"/>
        <w:numPr>
          <w:ilvl w:val="0"/>
          <w:numId w:val="0"/>
        </w:numPr>
        <w:ind w:left="567"/>
        <w:rPr>
          <w:rFonts w:ascii="Arial" w:hAnsi="Arial" w:cs="Arial"/>
        </w:rPr>
      </w:pPr>
    </w:p>
    <w:p w14:paraId="7961BE01" w14:textId="77777777" w:rsidR="00286B3D" w:rsidRDefault="00286B3D" w:rsidP="00286B3D">
      <w:pPr>
        <w:pStyle w:val="NoSpacing"/>
        <w:rPr>
          <w:rFonts w:ascii="Arial" w:hAnsi="Arial" w:cs="Arial"/>
        </w:rPr>
      </w:pPr>
      <w:r>
        <w:rPr>
          <w:rFonts w:ascii="Arial" w:hAnsi="Arial" w:cs="Arial"/>
        </w:rPr>
        <w:t>The count should be a simple tally of the number of pedestrians passing a fixed point within that hour.</w:t>
      </w:r>
    </w:p>
    <w:p w14:paraId="35C31706" w14:textId="77777777" w:rsidR="00286B3D" w:rsidRPr="00E123BC" w:rsidRDefault="00286B3D" w:rsidP="00286B3D">
      <w:pPr>
        <w:pStyle w:val="NoSpacing"/>
        <w:numPr>
          <w:ilvl w:val="0"/>
          <w:numId w:val="0"/>
        </w:numPr>
        <w:ind w:left="567"/>
        <w:rPr>
          <w:rFonts w:ascii="Arial" w:hAnsi="Arial" w:cs="Arial"/>
        </w:rPr>
      </w:pPr>
    </w:p>
    <w:p w14:paraId="18571D92" w14:textId="77777777" w:rsidR="00286B3D" w:rsidRDefault="00286B3D" w:rsidP="00286B3D">
      <w:pPr>
        <w:pStyle w:val="NoSpacing"/>
        <w:rPr>
          <w:rFonts w:ascii="Arial" w:hAnsi="Arial" w:cs="Arial"/>
        </w:rPr>
      </w:pPr>
      <w:r>
        <w:rPr>
          <w:rFonts w:ascii="Arial" w:hAnsi="Arial" w:cs="Arial"/>
        </w:rPr>
        <w:t>The count should be undertaken during the following periods;</w:t>
      </w:r>
    </w:p>
    <w:p w14:paraId="61161C17" w14:textId="77777777" w:rsidR="00286B3D" w:rsidRDefault="00286B3D" w:rsidP="00286B3D">
      <w:pPr>
        <w:pStyle w:val="NoSpacing"/>
        <w:numPr>
          <w:ilvl w:val="0"/>
          <w:numId w:val="17"/>
        </w:numPr>
        <w:rPr>
          <w:rFonts w:ascii="Arial" w:hAnsi="Arial" w:cs="Arial"/>
        </w:rPr>
      </w:pPr>
      <w:r>
        <w:rPr>
          <w:rFonts w:ascii="Arial" w:hAnsi="Arial" w:cs="Arial"/>
        </w:rPr>
        <w:t xml:space="preserve">High Streets - </w:t>
      </w:r>
      <w:r w:rsidRPr="009C6660">
        <w:rPr>
          <w:rFonts w:ascii="Arial" w:hAnsi="Arial" w:cs="Arial"/>
        </w:rPr>
        <w:t>Peak Pedestrian Time: Saturday 14:00 to 18:00, although weekday flows often have similar levels</w:t>
      </w:r>
      <w:r>
        <w:rPr>
          <w:rFonts w:ascii="Arial" w:hAnsi="Arial" w:cs="Arial"/>
        </w:rPr>
        <w:t>.</w:t>
      </w:r>
    </w:p>
    <w:p w14:paraId="28408515" w14:textId="77777777" w:rsidR="00286B3D" w:rsidRDefault="00286B3D" w:rsidP="00286B3D">
      <w:pPr>
        <w:pStyle w:val="NoSpacing"/>
        <w:numPr>
          <w:ilvl w:val="0"/>
          <w:numId w:val="17"/>
        </w:numPr>
        <w:rPr>
          <w:rFonts w:ascii="Arial" w:hAnsi="Arial" w:cs="Arial"/>
        </w:rPr>
      </w:pPr>
      <w:r>
        <w:rPr>
          <w:rFonts w:ascii="Arial" w:hAnsi="Arial" w:cs="Arial"/>
        </w:rPr>
        <w:t xml:space="preserve">Office and retail - </w:t>
      </w:r>
      <w:r w:rsidRPr="009C6660">
        <w:rPr>
          <w:rFonts w:ascii="Arial" w:hAnsi="Arial" w:cs="Arial"/>
        </w:rPr>
        <w:t>Peak Pedestrian Time: Weekday 08:00 to 10:00 or 16:00 to 19:00</w:t>
      </w:r>
      <w:r>
        <w:rPr>
          <w:rFonts w:ascii="Arial" w:hAnsi="Arial" w:cs="Arial"/>
        </w:rPr>
        <w:t>.</w:t>
      </w:r>
    </w:p>
    <w:p w14:paraId="4E3E5197" w14:textId="77777777" w:rsidR="00286B3D" w:rsidRDefault="00286B3D" w:rsidP="00286B3D">
      <w:pPr>
        <w:pStyle w:val="NoSpacing"/>
        <w:numPr>
          <w:ilvl w:val="0"/>
          <w:numId w:val="17"/>
        </w:numPr>
        <w:rPr>
          <w:rFonts w:ascii="Arial" w:hAnsi="Arial" w:cs="Arial"/>
        </w:rPr>
      </w:pPr>
      <w:r>
        <w:rPr>
          <w:rFonts w:ascii="Arial" w:hAnsi="Arial" w:cs="Arial"/>
        </w:rPr>
        <w:t xml:space="preserve">For additional information please refer to the </w:t>
      </w:r>
      <w:r w:rsidRPr="00F9696C">
        <w:rPr>
          <w:rFonts w:ascii="Arial" w:hAnsi="Arial" w:cs="Arial"/>
        </w:rPr>
        <w:t>Pedestrian Comfort Guidance for London</w:t>
      </w:r>
      <w:r>
        <w:rPr>
          <w:rFonts w:ascii="Arial" w:hAnsi="Arial" w:cs="Arial"/>
        </w:rPr>
        <w:t>.</w:t>
      </w:r>
      <w:r w:rsidRPr="00E123BC">
        <w:rPr>
          <w:rFonts w:ascii="Arial" w:hAnsi="Arial" w:cs="Arial"/>
          <w:vertAlign w:val="superscript"/>
        </w:rPr>
        <w:t>(8)</w:t>
      </w:r>
      <w:r>
        <w:rPr>
          <w:rFonts w:ascii="Arial" w:hAnsi="Arial" w:cs="Arial"/>
        </w:rPr>
        <w:t xml:space="preserve"> </w:t>
      </w:r>
    </w:p>
    <w:p w14:paraId="47CCFB53" w14:textId="77777777" w:rsidR="00286B3D" w:rsidRDefault="00286B3D" w:rsidP="00286B3D">
      <w:pPr>
        <w:pStyle w:val="NoSpacing"/>
        <w:numPr>
          <w:ilvl w:val="0"/>
          <w:numId w:val="0"/>
        </w:numPr>
        <w:ind w:left="567" w:hanging="567"/>
      </w:pPr>
    </w:p>
    <w:p w14:paraId="1DD28774" w14:textId="77777777" w:rsidR="00286B3D" w:rsidRDefault="00286B3D" w:rsidP="00286B3D">
      <w:pPr>
        <w:pStyle w:val="NoSpacing"/>
        <w:rPr>
          <w:rFonts w:ascii="Arial" w:hAnsi="Arial" w:cs="Arial"/>
        </w:rPr>
      </w:pPr>
      <w:r w:rsidRPr="00E123BC">
        <w:rPr>
          <w:rFonts w:ascii="Arial" w:hAnsi="Arial" w:cs="Arial"/>
        </w:rPr>
        <w:t xml:space="preserve">For applications where the clear footway width is less than 2.0m, pedestrian count information should be included in the application or during initial meetings with council officers, to inform the suitability of the site for further consideration. </w:t>
      </w:r>
    </w:p>
    <w:p w14:paraId="30A340FD" w14:textId="77777777" w:rsidR="00286B3D" w:rsidRPr="00E123BC" w:rsidRDefault="00286B3D" w:rsidP="00286B3D">
      <w:pPr>
        <w:pStyle w:val="NoSpacing"/>
        <w:numPr>
          <w:ilvl w:val="0"/>
          <w:numId w:val="0"/>
        </w:numPr>
        <w:ind w:left="567" w:hanging="567"/>
      </w:pPr>
    </w:p>
    <w:p w14:paraId="0200E735" w14:textId="77777777" w:rsidR="00286B3D" w:rsidRDefault="00286B3D" w:rsidP="00286B3D">
      <w:pPr>
        <w:pStyle w:val="NoSpacing"/>
      </w:pPr>
      <w:r>
        <w:rPr>
          <w:rFonts w:ascii="Arial" w:hAnsi="Arial" w:cs="Arial"/>
        </w:rPr>
        <w:t>Once the pedestrian count has been verified, The DfI Assessor will complete the comfort level check following a verification of the data received from the application.  The check will be completed considering street furniture or other influencing factors such as static pedestrian data or loading bays.</w:t>
      </w:r>
    </w:p>
    <w:p w14:paraId="77B27FB1" w14:textId="77777777" w:rsidR="00286B3D" w:rsidRPr="00E123BC" w:rsidRDefault="00286B3D" w:rsidP="00286B3D">
      <w:pPr>
        <w:rPr>
          <w:rFonts w:ascii="Arial" w:hAnsi="Arial" w:cs="Arial"/>
        </w:rPr>
      </w:pPr>
    </w:p>
    <w:p w14:paraId="15D9A649" w14:textId="77777777" w:rsidR="00286B3D" w:rsidRDefault="00286B3D" w:rsidP="00286B3D">
      <w:pPr>
        <w:pStyle w:val="NoSpacing"/>
        <w:numPr>
          <w:ilvl w:val="0"/>
          <w:numId w:val="0"/>
        </w:numPr>
        <w:ind w:left="567" w:hanging="567"/>
        <w:rPr>
          <w:rFonts w:ascii="Arial" w:hAnsi="Arial" w:cs="Arial"/>
        </w:rPr>
      </w:pPr>
    </w:p>
    <w:p w14:paraId="59CD082C" w14:textId="77777777" w:rsidR="00286B3D" w:rsidRDefault="00286B3D" w:rsidP="00286B3D">
      <w:pPr>
        <w:pStyle w:val="NoSpacing"/>
        <w:numPr>
          <w:ilvl w:val="0"/>
          <w:numId w:val="0"/>
        </w:numPr>
        <w:ind w:left="567" w:hanging="567"/>
        <w:rPr>
          <w:rFonts w:ascii="Arial" w:hAnsi="Arial" w:cs="Arial"/>
        </w:rPr>
      </w:pPr>
    </w:p>
    <w:p w14:paraId="29BF6F08" w14:textId="77777777" w:rsidR="00286B3D" w:rsidRDefault="00286B3D" w:rsidP="00286B3D">
      <w:pPr>
        <w:pStyle w:val="NoSpacing"/>
        <w:numPr>
          <w:ilvl w:val="0"/>
          <w:numId w:val="0"/>
        </w:numPr>
        <w:ind w:left="567" w:hanging="567"/>
        <w:rPr>
          <w:rFonts w:ascii="Arial" w:hAnsi="Arial" w:cs="Arial"/>
        </w:rPr>
      </w:pPr>
    </w:p>
    <w:p w14:paraId="301340BA" w14:textId="77777777" w:rsidR="00286B3D" w:rsidRDefault="00286B3D" w:rsidP="00286B3D">
      <w:pPr>
        <w:pStyle w:val="NoSpacing"/>
        <w:numPr>
          <w:ilvl w:val="0"/>
          <w:numId w:val="0"/>
        </w:numPr>
        <w:ind w:left="567" w:hanging="567"/>
        <w:rPr>
          <w:rFonts w:ascii="Arial" w:hAnsi="Arial" w:cs="Arial"/>
        </w:rPr>
      </w:pPr>
    </w:p>
    <w:p w14:paraId="6DA6E999" w14:textId="77777777" w:rsidR="00286B3D" w:rsidRDefault="00286B3D" w:rsidP="00286B3D">
      <w:pPr>
        <w:pStyle w:val="NoSpacing"/>
        <w:numPr>
          <w:ilvl w:val="0"/>
          <w:numId w:val="0"/>
        </w:numPr>
        <w:ind w:left="567" w:hanging="567"/>
        <w:rPr>
          <w:rFonts w:ascii="Arial" w:hAnsi="Arial" w:cs="Arial"/>
        </w:rPr>
      </w:pPr>
    </w:p>
    <w:p w14:paraId="375C7E1B" w14:textId="77777777" w:rsidR="00286B3D" w:rsidRDefault="00286B3D" w:rsidP="00286B3D">
      <w:pPr>
        <w:pStyle w:val="NoSpacing"/>
        <w:numPr>
          <w:ilvl w:val="0"/>
          <w:numId w:val="0"/>
        </w:numPr>
        <w:ind w:left="567" w:hanging="567"/>
        <w:rPr>
          <w:rFonts w:ascii="Arial" w:hAnsi="Arial" w:cs="Arial"/>
        </w:rPr>
      </w:pPr>
    </w:p>
    <w:p w14:paraId="725E9E75" w14:textId="77777777" w:rsidR="00286B3D" w:rsidRDefault="00286B3D" w:rsidP="00286B3D">
      <w:pPr>
        <w:pStyle w:val="NoSpacing"/>
        <w:numPr>
          <w:ilvl w:val="0"/>
          <w:numId w:val="0"/>
        </w:numPr>
        <w:ind w:left="567" w:hanging="567"/>
        <w:rPr>
          <w:rFonts w:ascii="Arial" w:hAnsi="Arial" w:cs="Arial"/>
        </w:rPr>
      </w:pPr>
    </w:p>
    <w:p w14:paraId="32F1E7BD" w14:textId="77777777" w:rsidR="00286B3D" w:rsidRDefault="00286B3D" w:rsidP="00286B3D">
      <w:pPr>
        <w:pStyle w:val="NoSpacing"/>
        <w:numPr>
          <w:ilvl w:val="0"/>
          <w:numId w:val="0"/>
        </w:numPr>
        <w:ind w:left="567" w:hanging="567"/>
        <w:rPr>
          <w:rFonts w:ascii="Arial" w:hAnsi="Arial" w:cs="Arial"/>
        </w:rPr>
      </w:pPr>
    </w:p>
    <w:p w14:paraId="0554139B" w14:textId="77777777" w:rsidR="00286B3D" w:rsidRDefault="00286B3D" w:rsidP="00286B3D">
      <w:pPr>
        <w:pStyle w:val="NoSpacing"/>
        <w:numPr>
          <w:ilvl w:val="0"/>
          <w:numId w:val="0"/>
        </w:numPr>
        <w:ind w:left="567" w:hanging="567"/>
        <w:rPr>
          <w:rFonts w:ascii="Arial" w:hAnsi="Arial" w:cs="Arial"/>
        </w:rPr>
      </w:pPr>
    </w:p>
    <w:p w14:paraId="0580E1E7" w14:textId="77777777" w:rsidR="00286B3D" w:rsidRDefault="00286B3D" w:rsidP="00286B3D">
      <w:pPr>
        <w:pStyle w:val="NoSpacing"/>
        <w:numPr>
          <w:ilvl w:val="0"/>
          <w:numId w:val="0"/>
        </w:numPr>
        <w:ind w:left="567" w:hanging="567"/>
        <w:rPr>
          <w:rFonts w:ascii="Arial" w:hAnsi="Arial" w:cs="Arial"/>
        </w:rPr>
      </w:pPr>
    </w:p>
    <w:p w14:paraId="3C66FE0F" w14:textId="77777777" w:rsidR="00286B3D" w:rsidRDefault="00286B3D" w:rsidP="00286B3D">
      <w:pPr>
        <w:pStyle w:val="NoSpacing"/>
        <w:numPr>
          <w:ilvl w:val="0"/>
          <w:numId w:val="0"/>
        </w:numPr>
        <w:ind w:left="567" w:hanging="567"/>
        <w:rPr>
          <w:rFonts w:ascii="Arial" w:hAnsi="Arial" w:cs="Arial"/>
        </w:rPr>
      </w:pPr>
    </w:p>
    <w:p w14:paraId="562D668E" w14:textId="77777777" w:rsidR="00286B3D" w:rsidRDefault="00286B3D" w:rsidP="00286B3D">
      <w:pPr>
        <w:pStyle w:val="NoSpacing"/>
        <w:numPr>
          <w:ilvl w:val="0"/>
          <w:numId w:val="0"/>
        </w:numPr>
        <w:ind w:left="567" w:hanging="567"/>
        <w:rPr>
          <w:rFonts w:ascii="Arial" w:hAnsi="Arial" w:cs="Arial"/>
        </w:rPr>
      </w:pPr>
    </w:p>
    <w:p w14:paraId="26C43F03" w14:textId="77777777" w:rsidR="00286B3D" w:rsidRDefault="00286B3D" w:rsidP="00286B3D">
      <w:pPr>
        <w:pStyle w:val="NoSpacing"/>
        <w:numPr>
          <w:ilvl w:val="0"/>
          <w:numId w:val="0"/>
        </w:numPr>
        <w:ind w:left="567" w:hanging="567"/>
        <w:rPr>
          <w:rFonts w:ascii="Arial" w:hAnsi="Arial" w:cs="Arial"/>
        </w:rPr>
      </w:pPr>
    </w:p>
    <w:p w14:paraId="51B21F5E" w14:textId="77777777" w:rsidR="00286B3D" w:rsidRDefault="00286B3D" w:rsidP="00286B3D">
      <w:pPr>
        <w:pStyle w:val="NoSpacing"/>
        <w:numPr>
          <w:ilvl w:val="0"/>
          <w:numId w:val="0"/>
        </w:numPr>
        <w:ind w:left="567" w:hanging="567"/>
        <w:rPr>
          <w:rFonts w:ascii="Arial" w:hAnsi="Arial" w:cs="Arial"/>
        </w:rPr>
      </w:pPr>
    </w:p>
    <w:p w14:paraId="396A4BB7" w14:textId="77777777" w:rsidR="00286B3D" w:rsidRDefault="00286B3D" w:rsidP="00286B3D">
      <w:pPr>
        <w:pStyle w:val="NoSpacing"/>
        <w:numPr>
          <w:ilvl w:val="0"/>
          <w:numId w:val="0"/>
        </w:numPr>
        <w:ind w:left="567" w:hanging="567"/>
        <w:rPr>
          <w:rFonts w:ascii="Arial" w:hAnsi="Arial" w:cs="Arial"/>
        </w:rPr>
      </w:pPr>
    </w:p>
    <w:p w14:paraId="3DE77AE8" w14:textId="77777777" w:rsidR="00286B3D" w:rsidRDefault="00286B3D" w:rsidP="00286B3D">
      <w:pPr>
        <w:pStyle w:val="NoSpacing"/>
        <w:numPr>
          <w:ilvl w:val="0"/>
          <w:numId w:val="0"/>
        </w:numPr>
        <w:ind w:left="567" w:hanging="567"/>
        <w:rPr>
          <w:rFonts w:ascii="Arial" w:hAnsi="Arial" w:cs="Arial"/>
        </w:rPr>
      </w:pPr>
    </w:p>
    <w:p w14:paraId="7462DE6F" w14:textId="77777777" w:rsidR="00286B3D" w:rsidRDefault="00286B3D" w:rsidP="00286B3D">
      <w:pPr>
        <w:pStyle w:val="NoSpacing"/>
        <w:numPr>
          <w:ilvl w:val="0"/>
          <w:numId w:val="0"/>
        </w:numPr>
        <w:ind w:left="567" w:hanging="567"/>
        <w:rPr>
          <w:rFonts w:ascii="Arial" w:hAnsi="Arial" w:cs="Arial"/>
        </w:rPr>
      </w:pPr>
    </w:p>
    <w:p w14:paraId="0FFC4575" w14:textId="77777777" w:rsidR="00286B3D" w:rsidRDefault="00286B3D" w:rsidP="00286B3D">
      <w:pPr>
        <w:pStyle w:val="NoSpacing"/>
        <w:numPr>
          <w:ilvl w:val="0"/>
          <w:numId w:val="0"/>
        </w:numPr>
        <w:ind w:left="567" w:hanging="567"/>
        <w:rPr>
          <w:rFonts w:ascii="Arial" w:hAnsi="Arial" w:cs="Arial"/>
        </w:rPr>
      </w:pPr>
    </w:p>
    <w:p w14:paraId="5C015A2A" w14:textId="77777777" w:rsidR="00286B3D" w:rsidRDefault="00286B3D" w:rsidP="00286B3D">
      <w:pPr>
        <w:pStyle w:val="NoSpacing"/>
        <w:numPr>
          <w:ilvl w:val="0"/>
          <w:numId w:val="0"/>
        </w:numPr>
        <w:ind w:left="567" w:hanging="567"/>
        <w:rPr>
          <w:rFonts w:ascii="Arial" w:hAnsi="Arial" w:cs="Arial"/>
        </w:rPr>
      </w:pPr>
    </w:p>
    <w:p w14:paraId="3AECF418" w14:textId="77777777" w:rsidR="00286B3D" w:rsidRPr="00FC0286" w:rsidRDefault="00286B3D" w:rsidP="00286B3D">
      <w:pPr>
        <w:pStyle w:val="Heading1"/>
        <w:ind w:left="567" w:hanging="567"/>
        <w:rPr>
          <w:rFonts w:ascii="Arial" w:hAnsi="Arial" w:cs="Arial"/>
        </w:rPr>
      </w:pPr>
      <w:bookmarkStart w:id="13" w:name="_Toc162010204"/>
      <w:r w:rsidRPr="00FC0286">
        <w:rPr>
          <w:rFonts w:ascii="Arial" w:hAnsi="Arial" w:cs="Arial"/>
        </w:rPr>
        <w:lastRenderedPageBreak/>
        <w:t>Reference Documents</w:t>
      </w:r>
      <w:bookmarkEnd w:id="13"/>
    </w:p>
    <w:p w14:paraId="2F5D19B5" w14:textId="224348E6" w:rsidR="00286B3D" w:rsidRPr="00FC0286" w:rsidRDefault="00286B3D" w:rsidP="00286B3D">
      <w:pPr>
        <w:pStyle w:val="PlainText"/>
        <w:numPr>
          <w:ilvl w:val="0"/>
          <w:numId w:val="12"/>
        </w:numPr>
        <w:spacing w:after="60"/>
        <w:ind w:left="714" w:hanging="357"/>
        <w:rPr>
          <w:rFonts w:ascii="Arial" w:eastAsia="Arial Unicode MS" w:hAnsi="Arial" w:cs="Arial"/>
          <w:sz w:val="22"/>
          <w:szCs w:val="22"/>
        </w:rPr>
      </w:pPr>
      <w:r w:rsidRPr="00FC0286">
        <w:rPr>
          <w:rFonts w:ascii="Arial" w:eastAsia="Arial Unicode MS" w:hAnsi="Arial" w:cs="Arial"/>
          <w:sz w:val="22"/>
          <w:szCs w:val="22"/>
        </w:rPr>
        <w:t xml:space="preserve">DfC - Guidelines to the Licensing of Pavement Cafés Act (Northern Ireland) 2019 - </w:t>
      </w:r>
      <w:hyperlink r:id="rId17" w:history="1">
        <w:r w:rsidRPr="00FC0286">
          <w:rPr>
            <w:rStyle w:val="Hyperlink"/>
            <w:rFonts w:ascii="Arial" w:hAnsi="Arial" w:cs="Arial"/>
            <w:sz w:val="22"/>
            <w:szCs w:val="22"/>
          </w:rPr>
          <w:t>https://www.communities-ni.gov.uk/publications/guidelines-licensing-pavement-</w:t>
        </w:r>
        <w:r w:rsidR="00D41275">
          <w:rPr>
            <w:rStyle w:val="Hyperlink"/>
            <w:rFonts w:ascii="Arial" w:hAnsi="Arial" w:cs="Arial"/>
            <w:sz w:val="22"/>
            <w:szCs w:val="22"/>
          </w:rPr>
          <w:t xml:space="preserve">cafés </w:t>
        </w:r>
        <w:r w:rsidRPr="00FC0286">
          <w:rPr>
            <w:rStyle w:val="Hyperlink"/>
            <w:rFonts w:ascii="Arial" w:hAnsi="Arial" w:cs="Arial"/>
            <w:sz w:val="22"/>
            <w:szCs w:val="22"/>
          </w:rPr>
          <w:t>-act-northern-ireland-2014</w:t>
        </w:r>
      </w:hyperlink>
    </w:p>
    <w:p w14:paraId="21AFF831" w14:textId="0A505E59" w:rsidR="00286B3D" w:rsidRPr="00FC0286" w:rsidRDefault="00286B3D" w:rsidP="00286B3D">
      <w:pPr>
        <w:pStyle w:val="PlainText"/>
        <w:numPr>
          <w:ilvl w:val="0"/>
          <w:numId w:val="12"/>
        </w:numPr>
        <w:spacing w:after="60"/>
        <w:ind w:left="714" w:hanging="357"/>
        <w:rPr>
          <w:rFonts w:ascii="Arial" w:eastAsia="Arial Unicode MS" w:hAnsi="Arial" w:cs="Arial"/>
          <w:sz w:val="22"/>
          <w:szCs w:val="22"/>
        </w:rPr>
      </w:pPr>
      <w:r w:rsidRPr="00FC0286">
        <w:rPr>
          <w:rFonts w:ascii="Arial" w:eastAsia="Arial Unicode MS" w:hAnsi="Arial" w:cs="Arial"/>
          <w:sz w:val="22"/>
          <w:szCs w:val="22"/>
        </w:rPr>
        <w:t xml:space="preserve">DfC Guidance Annex A - Licensing Forum for Northern Ireland – A Guide to Applicants - </w:t>
      </w:r>
      <w:hyperlink r:id="rId18" w:history="1">
        <w:r w:rsidRPr="00FC0286">
          <w:rPr>
            <w:rStyle w:val="Hyperlink"/>
            <w:rFonts w:ascii="Arial" w:hAnsi="Arial" w:cs="Arial"/>
            <w:sz w:val="22"/>
            <w:szCs w:val="22"/>
          </w:rPr>
          <w:t>https://www.communities-ni.gov.uk/publications/guidelines-licensing-pavement-</w:t>
        </w:r>
        <w:r w:rsidR="00D41275">
          <w:rPr>
            <w:rStyle w:val="Hyperlink"/>
            <w:rFonts w:ascii="Arial" w:hAnsi="Arial" w:cs="Arial"/>
            <w:sz w:val="22"/>
            <w:szCs w:val="22"/>
          </w:rPr>
          <w:t xml:space="preserve">cafés </w:t>
        </w:r>
        <w:r w:rsidRPr="00FC0286">
          <w:rPr>
            <w:rStyle w:val="Hyperlink"/>
            <w:rFonts w:ascii="Arial" w:hAnsi="Arial" w:cs="Arial"/>
            <w:sz w:val="22"/>
            <w:szCs w:val="22"/>
          </w:rPr>
          <w:t>-act-northern-ireland-2014</w:t>
        </w:r>
      </w:hyperlink>
    </w:p>
    <w:p w14:paraId="76D1358E" w14:textId="77777777" w:rsidR="00286B3D" w:rsidRPr="00FC0286" w:rsidRDefault="00286B3D" w:rsidP="00286B3D">
      <w:pPr>
        <w:pStyle w:val="PlainText"/>
        <w:numPr>
          <w:ilvl w:val="0"/>
          <w:numId w:val="12"/>
        </w:numPr>
        <w:spacing w:after="60"/>
        <w:ind w:left="714" w:hanging="357"/>
        <w:rPr>
          <w:rFonts w:ascii="Arial" w:eastAsia="Arial Unicode MS" w:hAnsi="Arial" w:cs="Arial"/>
        </w:rPr>
      </w:pPr>
      <w:r w:rsidRPr="00FC0286">
        <w:rPr>
          <w:rFonts w:ascii="Arial" w:eastAsia="Arial Unicode MS" w:hAnsi="Arial" w:cs="Arial"/>
          <w:sz w:val="22"/>
          <w:szCs w:val="22"/>
        </w:rPr>
        <w:t>The Design Manual for Roads and Bridges –– CD 143 Designing for walking, cycling and horse-riding (formerly DMRB, TA 90/05) -</w:t>
      </w:r>
      <w:r w:rsidRPr="00FC0286">
        <w:rPr>
          <w:rFonts w:ascii="Arial" w:eastAsia="Arial Unicode MS" w:hAnsi="Arial" w:cs="Arial"/>
          <w:color w:val="FF0000"/>
          <w:sz w:val="22"/>
          <w:szCs w:val="22"/>
        </w:rPr>
        <w:t xml:space="preserve"> </w:t>
      </w:r>
      <w:hyperlink r:id="rId19" w:history="1">
        <w:r w:rsidRPr="00FC0286">
          <w:rPr>
            <w:rStyle w:val="Hyperlink"/>
            <w:rFonts w:ascii="Arial" w:hAnsi="Arial" w:cs="Arial"/>
            <w:sz w:val="22"/>
            <w:szCs w:val="22"/>
          </w:rPr>
          <w:t>https://www.standardsforhighways.co.uk/dmrb/search?q=cd%20143&amp;pageNumber=1</w:t>
        </w:r>
      </w:hyperlink>
    </w:p>
    <w:p w14:paraId="53008CE9" w14:textId="77777777" w:rsidR="00286B3D" w:rsidRPr="00FC0286" w:rsidRDefault="00286B3D" w:rsidP="00286B3D">
      <w:pPr>
        <w:pStyle w:val="PlainText"/>
        <w:numPr>
          <w:ilvl w:val="0"/>
          <w:numId w:val="12"/>
        </w:numPr>
        <w:spacing w:after="60"/>
        <w:ind w:left="714" w:hanging="357"/>
        <w:rPr>
          <w:rFonts w:ascii="Arial" w:eastAsia="Arial Unicode MS" w:hAnsi="Arial" w:cs="Arial"/>
          <w:sz w:val="22"/>
          <w:szCs w:val="22"/>
        </w:rPr>
      </w:pPr>
      <w:r w:rsidRPr="00FC0286">
        <w:rPr>
          <w:rFonts w:ascii="Arial" w:eastAsia="Arial Unicode MS" w:hAnsi="Arial" w:cs="Arial"/>
          <w:sz w:val="22"/>
          <w:szCs w:val="22"/>
        </w:rPr>
        <w:t xml:space="preserve">Northern Ireland Act 1998; Section 75 - </w:t>
      </w:r>
      <w:hyperlink r:id="rId20" w:history="1">
        <w:r w:rsidRPr="00FC0286">
          <w:rPr>
            <w:rFonts w:ascii="Arial" w:hAnsi="Arial" w:cs="Arial"/>
            <w:color w:val="0000FF"/>
            <w:sz w:val="22"/>
            <w:szCs w:val="22"/>
            <w:u w:val="single"/>
          </w:rPr>
          <w:t>http://www.legislation.gov.uk/ukpga/1998/47/section/75</w:t>
        </w:r>
      </w:hyperlink>
    </w:p>
    <w:p w14:paraId="572A9817" w14:textId="77777777" w:rsidR="00286B3D" w:rsidRPr="00FC0286" w:rsidRDefault="00286B3D" w:rsidP="00286B3D">
      <w:pPr>
        <w:pStyle w:val="PlainText"/>
        <w:numPr>
          <w:ilvl w:val="0"/>
          <w:numId w:val="12"/>
        </w:numPr>
        <w:spacing w:after="60"/>
        <w:ind w:left="714" w:hanging="357"/>
        <w:rPr>
          <w:rFonts w:ascii="Arial" w:eastAsia="Arial Unicode MS" w:hAnsi="Arial" w:cs="Arial"/>
          <w:sz w:val="22"/>
          <w:szCs w:val="22"/>
        </w:rPr>
      </w:pPr>
      <w:r w:rsidRPr="00FC0286">
        <w:rPr>
          <w:rFonts w:ascii="Arial" w:eastAsia="Arial Unicode MS" w:hAnsi="Arial" w:cs="Arial"/>
          <w:sz w:val="22"/>
          <w:szCs w:val="22"/>
        </w:rPr>
        <w:t xml:space="preserve">ECNI - Effective Section 75 Equality Assessments: Screening and Equality Assessments - </w:t>
      </w:r>
      <w:hyperlink r:id="rId21" w:history="1">
        <w:r w:rsidRPr="00FC0286">
          <w:rPr>
            <w:rStyle w:val="Hyperlink"/>
            <w:rFonts w:ascii="Arial" w:hAnsi="Arial" w:cs="Arial"/>
            <w:sz w:val="22"/>
            <w:szCs w:val="22"/>
          </w:rPr>
          <w:t>https://www.equalityni.org/ECNI/media/ECNI/Publications/Employers%20and%20Service%20Providers/Public%20Authorities/S75Advice-ScreeningEQIA.pdf</w:t>
        </w:r>
      </w:hyperlink>
    </w:p>
    <w:p w14:paraId="18199535" w14:textId="77777777" w:rsidR="00286B3D" w:rsidRPr="00FC0286" w:rsidRDefault="00286B3D" w:rsidP="00286B3D">
      <w:pPr>
        <w:pStyle w:val="PlainText"/>
        <w:numPr>
          <w:ilvl w:val="0"/>
          <w:numId w:val="12"/>
        </w:numPr>
        <w:spacing w:after="60"/>
        <w:ind w:left="714" w:hanging="357"/>
        <w:rPr>
          <w:rFonts w:ascii="Arial" w:eastAsia="Arial Unicode MS" w:hAnsi="Arial" w:cs="Arial"/>
          <w:sz w:val="22"/>
          <w:szCs w:val="22"/>
        </w:rPr>
      </w:pPr>
      <w:bookmarkStart w:id="14" w:name="_Hlk167106065"/>
      <w:r w:rsidRPr="00FC0286">
        <w:rPr>
          <w:rFonts w:ascii="Arial" w:eastAsia="Arial Unicode MS" w:hAnsi="Arial" w:cs="Arial"/>
          <w:sz w:val="22"/>
          <w:szCs w:val="22"/>
        </w:rPr>
        <w:t>Inclusive Mobility - A Guide to Best Practice on Access to Pedestrian and Transport Infrastructure</w:t>
      </w:r>
      <w:bookmarkEnd w:id="14"/>
      <w:r w:rsidRPr="00FC0286">
        <w:rPr>
          <w:rFonts w:ascii="Arial" w:eastAsia="Arial Unicode MS" w:hAnsi="Arial" w:cs="Arial"/>
          <w:sz w:val="22"/>
          <w:szCs w:val="22"/>
        </w:rPr>
        <w:t xml:space="preserve">- </w:t>
      </w:r>
      <w:hyperlink r:id="rId22" w:history="1">
        <w:r w:rsidRPr="00FC0286">
          <w:rPr>
            <w:rFonts w:ascii="Arial" w:hAnsi="Arial" w:cs="Arial"/>
            <w:color w:val="0000FF"/>
            <w:sz w:val="22"/>
            <w:szCs w:val="22"/>
            <w:u w:val="single"/>
          </w:rPr>
          <w:t>Inclusive mobility: making transport accessible for passengers and pedestrians - GOV.UK (www.gov.uk)</w:t>
        </w:r>
      </w:hyperlink>
    </w:p>
    <w:p w14:paraId="287DC67B" w14:textId="77777777" w:rsidR="00286B3D" w:rsidRPr="00FC0286" w:rsidRDefault="00286B3D" w:rsidP="00286B3D">
      <w:pPr>
        <w:pStyle w:val="PlainText"/>
        <w:numPr>
          <w:ilvl w:val="0"/>
          <w:numId w:val="12"/>
        </w:numPr>
        <w:spacing w:after="60"/>
        <w:ind w:left="714" w:hanging="357"/>
        <w:rPr>
          <w:rStyle w:val="Hyperlink"/>
          <w:rFonts w:ascii="Arial" w:eastAsia="Arial Unicode MS" w:hAnsi="Arial" w:cs="Arial"/>
          <w:color w:val="auto"/>
          <w:sz w:val="22"/>
          <w:szCs w:val="22"/>
          <w:u w:val="none"/>
        </w:rPr>
      </w:pPr>
      <w:bookmarkStart w:id="15" w:name="_Hlk167106405"/>
      <w:r w:rsidRPr="00FC0286">
        <w:rPr>
          <w:rFonts w:ascii="Arial" w:eastAsia="Arial Unicode MS" w:hAnsi="Arial" w:cs="Arial"/>
          <w:sz w:val="22"/>
          <w:szCs w:val="22"/>
        </w:rPr>
        <w:t>Development Control Advice Note 15  – Vehicular Access Standards’ (</w:t>
      </w:r>
      <w:hyperlink r:id="rId23" w:history="1">
        <w:r w:rsidRPr="00FC0286">
          <w:rPr>
            <w:rFonts w:ascii="Arial" w:eastAsia="Arial Unicode MS" w:hAnsi="Arial" w:cs="Arial"/>
            <w:color w:val="17365D" w:themeColor="text2" w:themeShade="BF"/>
            <w:sz w:val="22"/>
            <w:szCs w:val="22"/>
          </w:rPr>
          <w:t>DCAN 15</w:t>
        </w:r>
      </w:hyperlink>
      <w:r w:rsidRPr="00FC0286">
        <w:rPr>
          <w:rFonts w:ascii="Arial" w:eastAsia="Arial Unicode MS" w:hAnsi="Arial" w:cs="Arial"/>
          <w:sz w:val="22"/>
          <w:szCs w:val="22"/>
        </w:rPr>
        <w:t xml:space="preserve">) - </w:t>
      </w:r>
      <w:hyperlink r:id="rId24" w:history="1">
        <w:r w:rsidRPr="00FC0286">
          <w:rPr>
            <w:rStyle w:val="Hyperlink"/>
            <w:rFonts w:ascii="Arial" w:hAnsi="Arial" w:cs="Arial"/>
            <w:sz w:val="22"/>
            <w:szCs w:val="22"/>
          </w:rPr>
          <w:t>https://www.planningni.gov.uk/de/index/policy/supplementary_guidance/dcans/dcan15.htm</w:t>
        </w:r>
      </w:hyperlink>
    </w:p>
    <w:p w14:paraId="7C34274F" w14:textId="77777777" w:rsidR="00286B3D" w:rsidRPr="00A91A4A" w:rsidRDefault="00286B3D" w:rsidP="00286B3D">
      <w:pPr>
        <w:pStyle w:val="PlainText"/>
        <w:numPr>
          <w:ilvl w:val="0"/>
          <w:numId w:val="12"/>
        </w:numPr>
        <w:spacing w:after="60"/>
        <w:rPr>
          <w:rStyle w:val="Hyperlink"/>
          <w:rFonts w:ascii="Arial" w:eastAsia="Arial Unicode MS" w:hAnsi="Arial" w:cs="Arial"/>
          <w:color w:val="auto"/>
          <w:sz w:val="22"/>
          <w:szCs w:val="22"/>
          <w:u w:val="none"/>
        </w:rPr>
      </w:pPr>
      <w:r w:rsidRPr="00FB3172">
        <w:rPr>
          <w:rFonts w:ascii="Arial" w:eastAsia="Arial Unicode MS" w:hAnsi="Arial" w:cs="Arial"/>
          <w:sz w:val="22"/>
          <w:szCs w:val="22"/>
        </w:rPr>
        <w:t>Pedestrian Comfort Guidance</w:t>
      </w:r>
      <w:r>
        <w:rPr>
          <w:rFonts w:ascii="Arial" w:eastAsia="Arial Unicode MS" w:hAnsi="Arial" w:cs="Arial"/>
          <w:sz w:val="22"/>
          <w:szCs w:val="22"/>
        </w:rPr>
        <w:t xml:space="preserve"> </w:t>
      </w:r>
      <w:r w:rsidRPr="00FB3172">
        <w:rPr>
          <w:rFonts w:ascii="Arial" w:eastAsia="Arial Unicode MS" w:hAnsi="Arial" w:cs="Arial"/>
          <w:sz w:val="22"/>
          <w:szCs w:val="22"/>
        </w:rPr>
        <w:t xml:space="preserve">for London- </w:t>
      </w:r>
      <w:hyperlink r:id="rId25" w:history="1">
        <w:r w:rsidRPr="00F67467">
          <w:rPr>
            <w:rStyle w:val="Hyperlink"/>
            <w:rFonts w:ascii="Arial" w:eastAsia="Arial Unicode MS" w:hAnsi="Arial" w:cs="Arial"/>
            <w:sz w:val="22"/>
            <w:szCs w:val="22"/>
          </w:rPr>
          <w:t>https://content.tfl.gov.uk/pedestrian-comfort-guidance-technical-guide.pdf</w:t>
        </w:r>
      </w:hyperlink>
    </w:p>
    <w:bookmarkEnd w:id="15"/>
    <w:p w14:paraId="77D4FE9A" w14:textId="77777777" w:rsidR="00286B3D" w:rsidRPr="00FB3172" w:rsidRDefault="00286B3D" w:rsidP="00286B3D">
      <w:pPr>
        <w:pStyle w:val="PlainText"/>
        <w:numPr>
          <w:ilvl w:val="0"/>
          <w:numId w:val="12"/>
        </w:numPr>
        <w:spacing w:after="60"/>
        <w:rPr>
          <w:rFonts w:ascii="Arial" w:eastAsia="Arial Unicode MS" w:hAnsi="Arial" w:cs="Arial"/>
          <w:sz w:val="22"/>
          <w:szCs w:val="22"/>
        </w:rPr>
      </w:pPr>
      <w:r>
        <w:rPr>
          <w:rFonts w:ascii="Arial" w:eastAsia="Arial Unicode MS" w:hAnsi="Arial" w:cs="Arial"/>
          <w:sz w:val="22"/>
          <w:szCs w:val="22"/>
        </w:rPr>
        <w:t xml:space="preserve">Pedestrian Comfort Spreadsheet calculator </w:t>
      </w:r>
      <w:hyperlink r:id="rId26" w:history="1">
        <w:r w:rsidRPr="007F0935">
          <w:rPr>
            <w:rStyle w:val="Hyperlink"/>
            <w:rFonts w:ascii="Arial" w:eastAsia="Arial Unicode MS" w:hAnsi="Arial" w:cs="Arial"/>
            <w:sz w:val="22"/>
            <w:szCs w:val="22"/>
          </w:rPr>
          <w:t>https://view.officeapps.live.com/op/view.aspx?src=http%3A%2F%2Fplanning.data.tfl.gov.uk%2FPedestrian%2520Comfort%2520Level%2520calculator.xls&amp;wdOrigin=BROWSELINK</w:t>
        </w:r>
      </w:hyperlink>
      <w:r>
        <w:rPr>
          <w:rFonts w:ascii="Arial" w:eastAsia="Arial Unicode MS" w:hAnsi="Arial" w:cs="Arial"/>
          <w:sz w:val="22"/>
          <w:szCs w:val="22"/>
        </w:rPr>
        <w:t xml:space="preserve"> </w:t>
      </w:r>
    </w:p>
    <w:p w14:paraId="4138525B" w14:textId="77777777" w:rsidR="00286B3D" w:rsidRPr="00FC0286" w:rsidRDefault="00286B3D" w:rsidP="00286B3D">
      <w:pPr>
        <w:pStyle w:val="PlainText"/>
        <w:ind w:left="1134"/>
        <w:rPr>
          <w:rFonts w:ascii="Arial" w:eastAsia="Arial Unicode MS" w:hAnsi="Arial" w:cs="Arial"/>
          <w:sz w:val="22"/>
          <w:szCs w:val="22"/>
        </w:rPr>
      </w:pPr>
    </w:p>
    <w:p w14:paraId="28BC4301" w14:textId="77777777" w:rsidR="00286B3D" w:rsidRPr="00FC0286" w:rsidRDefault="00286B3D" w:rsidP="00286B3D">
      <w:pPr>
        <w:pStyle w:val="PlainText"/>
        <w:rPr>
          <w:rFonts w:ascii="Arial" w:eastAsia="Arial Unicode MS" w:hAnsi="Arial" w:cs="Arial"/>
          <w:b/>
          <w:sz w:val="22"/>
          <w:szCs w:val="22"/>
        </w:rPr>
      </w:pPr>
      <w:r w:rsidRPr="00FC0286">
        <w:rPr>
          <w:rFonts w:ascii="Arial" w:eastAsia="Arial Unicode MS" w:hAnsi="Arial" w:cs="Arial"/>
          <w:b/>
          <w:sz w:val="22"/>
          <w:szCs w:val="22"/>
        </w:rPr>
        <w:t xml:space="preserve">Further Reading </w:t>
      </w:r>
    </w:p>
    <w:p w14:paraId="59633DF3" w14:textId="77777777" w:rsidR="00286B3D" w:rsidRPr="00FC0286" w:rsidRDefault="00286B3D" w:rsidP="00286B3D">
      <w:pPr>
        <w:pStyle w:val="PlainText"/>
        <w:numPr>
          <w:ilvl w:val="0"/>
          <w:numId w:val="13"/>
        </w:numPr>
        <w:spacing w:after="120"/>
        <w:ind w:left="709" w:hanging="284"/>
        <w:rPr>
          <w:rFonts w:ascii="Arial" w:eastAsia="Arial Unicode MS" w:hAnsi="Arial" w:cs="Arial"/>
          <w:sz w:val="22"/>
          <w:szCs w:val="22"/>
        </w:rPr>
      </w:pPr>
      <w:r w:rsidRPr="00FC0286">
        <w:rPr>
          <w:rFonts w:ascii="Arial" w:eastAsia="Arial Unicode MS" w:hAnsi="Arial" w:cs="Arial"/>
          <w:sz w:val="22"/>
          <w:szCs w:val="22"/>
        </w:rPr>
        <w:t xml:space="preserve">IMTAC; Report on the IMTAC Pedestrian Workshop held on 5th February 2020 (dated May 2020) - </w:t>
      </w:r>
      <w:hyperlink r:id="rId27" w:history="1">
        <w:r w:rsidRPr="00FC0286">
          <w:rPr>
            <w:rFonts w:ascii="Arial" w:hAnsi="Arial" w:cs="Arial"/>
            <w:color w:val="0000FF"/>
            <w:sz w:val="22"/>
            <w:szCs w:val="22"/>
            <w:u w:val="single"/>
          </w:rPr>
          <w:t>https://www.accessibletravelni.org/your-experiences/putting-people-first-report-on-the-imtac-pedestrian-workshop-held-on-5th-february-2020/</w:t>
        </w:r>
      </w:hyperlink>
    </w:p>
    <w:p w14:paraId="4F4C8325" w14:textId="77777777" w:rsidR="00286B3D" w:rsidRPr="00FC0286" w:rsidRDefault="00286B3D" w:rsidP="00286B3D">
      <w:pPr>
        <w:pStyle w:val="PlainText"/>
        <w:numPr>
          <w:ilvl w:val="0"/>
          <w:numId w:val="13"/>
        </w:numPr>
        <w:spacing w:after="120"/>
        <w:ind w:left="709" w:hanging="284"/>
        <w:rPr>
          <w:rFonts w:ascii="Arial" w:hAnsi="Arial" w:cs="Arial"/>
        </w:rPr>
      </w:pPr>
      <w:r w:rsidRPr="00FC0286">
        <w:rPr>
          <w:rFonts w:ascii="Arial" w:eastAsia="Arial Unicode MS" w:hAnsi="Arial" w:cs="Arial"/>
          <w:sz w:val="22"/>
          <w:szCs w:val="22"/>
        </w:rPr>
        <w:t xml:space="preserve">IMTAC; Evaluating the Impact of the Introduction of Pavement Café Licensing on the Mobility of Disabled People and Older People in Northern Ireland (dated July 2019) - </w:t>
      </w:r>
      <w:hyperlink r:id="rId28" w:history="1">
        <w:r w:rsidRPr="00FC0286">
          <w:rPr>
            <w:rStyle w:val="Hyperlink"/>
            <w:rFonts w:ascii="Arial" w:hAnsi="Arial" w:cs="Arial"/>
          </w:rPr>
          <w:t>https://www.imtac.org.uk/publications/evaluating-impact-introduction-pavement-cafe-licensing-mobility-disabled-people-and</w:t>
        </w:r>
      </w:hyperlink>
    </w:p>
    <w:p w14:paraId="4550038C" w14:textId="62B31BA5" w:rsidR="00286B3D" w:rsidRPr="00FC0286" w:rsidRDefault="00286B3D" w:rsidP="00286B3D">
      <w:pPr>
        <w:pStyle w:val="PlainText"/>
        <w:numPr>
          <w:ilvl w:val="0"/>
          <w:numId w:val="13"/>
        </w:numPr>
        <w:spacing w:after="120"/>
        <w:ind w:left="709" w:hanging="284"/>
        <w:rPr>
          <w:rFonts w:ascii="Arial" w:eastAsia="Arial Unicode MS" w:hAnsi="Arial" w:cs="Arial"/>
          <w:sz w:val="22"/>
          <w:szCs w:val="22"/>
        </w:rPr>
      </w:pPr>
      <w:r w:rsidRPr="00FC0286">
        <w:rPr>
          <w:rFonts w:ascii="Arial" w:eastAsia="Arial Unicode MS" w:hAnsi="Arial" w:cs="Arial"/>
          <w:sz w:val="22"/>
          <w:szCs w:val="22"/>
        </w:rPr>
        <w:t xml:space="preserve">IMTAC - Comments from IMTAC on DfI Roads Pavement </w:t>
      </w:r>
      <w:r w:rsidR="00D41275">
        <w:rPr>
          <w:rFonts w:ascii="Arial" w:eastAsia="Arial Unicode MS" w:hAnsi="Arial" w:cs="Arial"/>
          <w:sz w:val="22"/>
          <w:szCs w:val="22"/>
        </w:rPr>
        <w:t xml:space="preserve">Cafés </w:t>
      </w:r>
      <w:r w:rsidRPr="00FC0286">
        <w:rPr>
          <w:rFonts w:ascii="Arial" w:eastAsia="Arial Unicode MS" w:hAnsi="Arial" w:cs="Arial"/>
          <w:sz w:val="22"/>
          <w:szCs w:val="22"/>
        </w:rPr>
        <w:t xml:space="preserve"> Draft Guidance – Highway Considerations (dated January 2018) - </w:t>
      </w:r>
      <w:hyperlink r:id="rId29" w:history="1">
        <w:r w:rsidRPr="00FC0286">
          <w:rPr>
            <w:rFonts w:ascii="Arial" w:hAnsi="Arial" w:cs="Arial"/>
            <w:color w:val="0000FF"/>
            <w:sz w:val="22"/>
            <w:szCs w:val="22"/>
            <w:u w:val="single"/>
          </w:rPr>
          <w:t>https://www.imtac.org.uk/publications/comments-imtac-dfi-roads-pavement-</w:t>
        </w:r>
        <w:r w:rsidR="00D41275">
          <w:rPr>
            <w:rFonts w:ascii="Arial" w:hAnsi="Arial" w:cs="Arial"/>
            <w:color w:val="0000FF"/>
            <w:sz w:val="22"/>
            <w:szCs w:val="22"/>
            <w:u w:val="single"/>
          </w:rPr>
          <w:t xml:space="preserve">cafés </w:t>
        </w:r>
        <w:r w:rsidRPr="00FC0286">
          <w:rPr>
            <w:rFonts w:ascii="Arial" w:hAnsi="Arial" w:cs="Arial"/>
            <w:color w:val="0000FF"/>
            <w:sz w:val="22"/>
            <w:szCs w:val="22"/>
            <w:u w:val="single"/>
          </w:rPr>
          <w:t>-draft-guidance-highway-considerations</w:t>
        </w:r>
      </w:hyperlink>
    </w:p>
    <w:p w14:paraId="29A4FB49" w14:textId="77777777" w:rsidR="00286B3D" w:rsidRPr="00E123BC" w:rsidRDefault="00286B3D" w:rsidP="00286B3D">
      <w:pPr>
        <w:pStyle w:val="NoSpacing"/>
        <w:numPr>
          <w:ilvl w:val="0"/>
          <w:numId w:val="0"/>
        </w:numPr>
        <w:ind w:left="567" w:hanging="567"/>
        <w:rPr>
          <w:rFonts w:ascii="Arial" w:hAnsi="Arial" w:cs="Arial"/>
        </w:rPr>
      </w:pPr>
    </w:p>
    <w:p w14:paraId="6977DD6A" w14:textId="77777777" w:rsidR="00D80069" w:rsidRPr="00286B3D" w:rsidRDefault="00D80069" w:rsidP="00286B3D"/>
    <w:sectPr w:rsidR="00D80069" w:rsidRPr="00286B3D" w:rsidSect="003F6F26">
      <w:footerReference w:type="default" r:id="rId30"/>
      <w:pgSz w:w="11906" w:h="16838"/>
      <w:pgMar w:top="1985" w:right="1134" w:bottom="851" w:left="1134" w:header="708" w:footer="250"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7" w:author="Starkey, Angela" w:date="2024-07-02T11:05:00Z" w:initials="AS">
    <w:p w14:paraId="09B5DCB5" w14:textId="77777777" w:rsidR="00286B3D" w:rsidRDefault="00286B3D" w:rsidP="00286B3D">
      <w:pPr>
        <w:pStyle w:val="CommentText"/>
      </w:pPr>
      <w:r>
        <w:rPr>
          <w:rStyle w:val="CommentReference"/>
        </w:rPr>
        <w:annotationRef/>
      </w:r>
      <w:r>
        <w:t>When should it not? Should this not read ‘will’?</w:t>
      </w:r>
    </w:p>
  </w:comment>
  <w:comment w:id="8" w:author="Healy, Daniel" w:date="2024-07-10T14:01:00Z" w:initials="HD">
    <w:p w14:paraId="20E0C347" w14:textId="77777777" w:rsidR="00286B3D" w:rsidRDefault="00286B3D" w:rsidP="00286B3D">
      <w:pPr>
        <w:pStyle w:val="CommentText"/>
      </w:pPr>
      <w:r>
        <w:rPr>
          <w:rStyle w:val="CommentReference"/>
        </w:rPr>
        <w:annotationRef/>
      </w:r>
      <w:r>
        <w:t xml:space="preserve">As we are not designating what represents High activity it was thought best to leave this decision to the assessor in conjunction with the council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9B5DCB5" w15:done="1"/>
  <w15:commentEx w15:paraId="20E0C347" w15:paraIdParent="09B5DCB5"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D70B8FC" w16cex:dateUtc="2024-07-02T10:05:00Z"/>
  <w16cex:commentExtensible w16cex:durableId="09746137" w16cex:dateUtc="2024-07-10T13: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9B5DCB5" w16cid:durableId="6D70B8FC"/>
  <w16cid:commentId w16cid:paraId="20E0C347" w16cid:durableId="0974613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1D8B4F" w14:textId="77777777" w:rsidR="008D3C59" w:rsidRDefault="008D3C59" w:rsidP="003F0469">
      <w:pPr>
        <w:spacing w:after="0" w:line="240" w:lineRule="auto"/>
      </w:pPr>
      <w:r>
        <w:separator/>
      </w:r>
    </w:p>
    <w:p w14:paraId="16764EDC" w14:textId="77777777" w:rsidR="008D3C59" w:rsidRDefault="008D3C59"/>
    <w:p w14:paraId="53BC1CBF" w14:textId="77777777" w:rsidR="008D3C59" w:rsidRDefault="008D3C59"/>
    <w:p w14:paraId="72A7A885" w14:textId="77777777" w:rsidR="008D3C59" w:rsidRDefault="008D3C59" w:rsidP="00FC0286"/>
  </w:endnote>
  <w:endnote w:type="continuationSeparator" w:id="0">
    <w:p w14:paraId="7CD14CC0" w14:textId="77777777" w:rsidR="008D3C59" w:rsidRDefault="008D3C59" w:rsidP="003F0469">
      <w:pPr>
        <w:spacing w:after="0" w:line="240" w:lineRule="auto"/>
      </w:pPr>
      <w:r>
        <w:continuationSeparator/>
      </w:r>
    </w:p>
    <w:p w14:paraId="047A4E66" w14:textId="77777777" w:rsidR="008D3C59" w:rsidRDefault="008D3C59"/>
    <w:p w14:paraId="631E6137" w14:textId="77777777" w:rsidR="008D3C59" w:rsidRDefault="008D3C59"/>
    <w:p w14:paraId="1F8463BC" w14:textId="77777777" w:rsidR="008D3C59" w:rsidRDefault="008D3C59" w:rsidP="00FC02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318C18" w14:textId="77777777" w:rsidR="00286B3D" w:rsidRDefault="00286B3D" w:rsidP="00303C93">
    <w:pPr>
      <w:pStyle w:val="Footer"/>
      <w:tabs>
        <w:tab w:val="center" w:pos="4819"/>
        <w:tab w:val="left" w:pos="8790"/>
      </w:tabs>
      <w:rPr>
        <w:noProof/>
      </w:rPr>
    </w:pPr>
    <w:r>
      <w:tab/>
    </w:r>
    <w:r>
      <w:tab/>
    </w:r>
    <w:r>
      <w:rPr>
        <w:noProof/>
      </w:rPr>
      <w:tab/>
    </w:r>
  </w:p>
  <w:p w14:paraId="00D8499E" w14:textId="77777777" w:rsidR="00286B3D" w:rsidRDefault="00286B3D" w:rsidP="00787E2F">
    <w:pPr>
      <w:pStyle w:val="Footer"/>
      <w:jc w:val="right"/>
      <w:rPr>
        <w:sz w:val="18"/>
      </w:rPr>
    </w:pPr>
  </w:p>
  <w:p w14:paraId="048CDE29" w14:textId="77777777" w:rsidR="00286B3D" w:rsidRDefault="00286B3D" w:rsidP="00787E2F">
    <w:pPr>
      <w:pStyle w:val="Footer"/>
      <w:jc w:val="right"/>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F6DA81" w14:textId="77777777" w:rsidR="00286B3D" w:rsidRDefault="00286B3D" w:rsidP="00303C93">
    <w:pPr>
      <w:pStyle w:val="Footer"/>
      <w:tabs>
        <w:tab w:val="center" w:pos="4819"/>
        <w:tab w:val="left" w:pos="8790"/>
      </w:tabs>
      <w:rPr>
        <w:noProof/>
      </w:rPr>
    </w:pPr>
    <w:r>
      <w:tab/>
    </w:r>
    <w:r>
      <w:tab/>
    </w:r>
    <w:sdt>
      <w:sdtPr>
        <w:id w:val="-74872712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1</w:t>
        </w:r>
        <w:r>
          <w:rPr>
            <w:noProof/>
          </w:rPr>
          <w:fldChar w:fldCharType="end"/>
        </w:r>
      </w:sdtContent>
    </w:sdt>
    <w:r>
      <w:rPr>
        <w:noProof/>
      </w:rPr>
      <w:tab/>
    </w:r>
  </w:p>
  <w:p w14:paraId="2629823C" w14:textId="77777777" w:rsidR="00286B3D" w:rsidRDefault="00286B3D" w:rsidP="00787E2F">
    <w:pPr>
      <w:pStyle w:val="Footer"/>
      <w:jc w:val="right"/>
      <w:rPr>
        <w:sz w:val="18"/>
      </w:rPr>
    </w:pPr>
    <w:r>
      <w:rPr>
        <w:sz w:val="18"/>
      </w:rPr>
      <w:t>V8</w:t>
    </w:r>
    <w:r w:rsidRPr="00436199">
      <w:rPr>
        <w:sz w:val="18"/>
      </w:rPr>
      <w:t xml:space="preserve"> – updated </w:t>
    </w:r>
    <w:r>
      <w:rPr>
        <w:sz w:val="18"/>
      </w:rPr>
      <w:t>20</w:t>
    </w:r>
    <w:r w:rsidRPr="00764641">
      <w:rPr>
        <w:sz w:val="18"/>
        <w:vertAlign w:val="superscript"/>
      </w:rPr>
      <w:t>th</w:t>
    </w:r>
    <w:r>
      <w:rPr>
        <w:sz w:val="18"/>
      </w:rPr>
      <w:t xml:space="preserve"> May 2024</w:t>
    </w:r>
  </w:p>
  <w:p w14:paraId="2176014E" w14:textId="77777777" w:rsidR="00286B3D" w:rsidRDefault="00286B3D" w:rsidP="00787E2F">
    <w:pPr>
      <w:pStyle w:val="Footer"/>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31AA37" w14:textId="77777777" w:rsidR="00303C93" w:rsidRDefault="00303C93" w:rsidP="00303C93">
    <w:pPr>
      <w:pStyle w:val="Footer"/>
      <w:tabs>
        <w:tab w:val="center" w:pos="4819"/>
        <w:tab w:val="left" w:pos="8790"/>
      </w:tabs>
      <w:rPr>
        <w:noProof/>
      </w:rPr>
    </w:pPr>
    <w:r>
      <w:tab/>
    </w:r>
    <w:r>
      <w:tab/>
    </w:r>
    <w:sdt>
      <w:sdtPr>
        <w:id w:val="52005065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440EDD">
          <w:rPr>
            <w:noProof/>
          </w:rPr>
          <w:t>1</w:t>
        </w:r>
        <w:r>
          <w:rPr>
            <w:noProof/>
          </w:rPr>
          <w:fldChar w:fldCharType="end"/>
        </w:r>
      </w:sdtContent>
    </w:sdt>
    <w:r>
      <w:rPr>
        <w:noProof/>
      </w:rPr>
      <w:tab/>
    </w:r>
  </w:p>
  <w:p w14:paraId="5F5BE522" w14:textId="14AFDB53" w:rsidR="00303C93" w:rsidRDefault="00836EE7" w:rsidP="00787E2F">
    <w:pPr>
      <w:pStyle w:val="Footer"/>
      <w:jc w:val="right"/>
      <w:rPr>
        <w:sz w:val="18"/>
      </w:rPr>
    </w:pPr>
    <w:r>
      <w:rPr>
        <w:sz w:val="18"/>
      </w:rPr>
      <w:t>V</w:t>
    </w:r>
    <w:r w:rsidR="00764641">
      <w:rPr>
        <w:sz w:val="18"/>
      </w:rPr>
      <w:t>8</w:t>
    </w:r>
    <w:r w:rsidR="00303C93" w:rsidRPr="00436199">
      <w:rPr>
        <w:sz w:val="18"/>
      </w:rPr>
      <w:t xml:space="preserve"> – updated </w:t>
    </w:r>
    <w:r w:rsidR="00764641">
      <w:rPr>
        <w:sz w:val="18"/>
      </w:rPr>
      <w:t>20</w:t>
    </w:r>
    <w:r w:rsidR="00764641" w:rsidRPr="00764641">
      <w:rPr>
        <w:sz w:val="18"/>
        <w:vertAlign w:val="superscript"/>
      </w:rPr>
      <w:t>th</w:t>
    </w:r>
    <w:r w:rsidR="00764641">
      <w:rPr>
        <w:sz w:val="18"/>
      </w:rPr>
      <w:t xml:space="preserve"> May</w:t>
    </w:r>
    <w:r w:rsidR="00AB3D17">
      <w:rPr>
        <w:sz w:val="18"/>
      </w:rPr>
      <w:t xml:space="preserve"> 2024</w:t>
    </w:r>
  </w:p>
  <w:p w14:paraId="63722B95" w14:textId="77777777" w:rsidR="00303C93" w:rsidRDefault="00303C93" w:rsidP="00787E2F">
    <w:pPr>
      <w:pStyle w:val="Footer"/>
      <w:jc w:val="right"/>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4E24F9" w14:textId="77777777" w:rsidR="008D3C59" w:rsidRDefault="008D3C59" w:rsidP="003F0469">
      <w:pPr>
        <w:spacing w:after="0" w:line="240" w:lineRule="auto"/>
      </w:pPr>
      <w:r>
        <w:separator/>
      </w:r>
    </w:p>
    <w:p w14:paraId="5EED5632" w14:textId="77777777" w:rsidR="008D3C59" w:rsidRDefault="008D3C59"/>
    <w:p w14:paraId="5210B207" w14:textId="77777777" w:rsidR="008D3C59" w:rsidRDefault="008D3C59"/>
    <w:p w14:paraId="658A85AA" w14:textId="77777777" w:rsidR="008D3C59" w:rsidRDefault="008D3C59" w:rsidP="00FC0286"/>
  </w:footnote>
  <w:footnote w:type="continuationSeparator" w:id="0">
    <w:p w14:paraId="66011D74" w14:textId="77777777" w:rsidR="008D3C59" w:rsidRDefault="008D3C59" w:rsidP="003F0469">
      <w:pPr>
        <w:spacing w:after="0" w:line="240" w:lineRule="auto"/>
      </w:pPr>
      <w:r>
        <w:continuationSeparator/>
      </w:r>
    </w:p>
    <w:p w14:paraId="53D3D085" w14:textId="77777777" w:rsidR="008D3C59" w:rsidRDefault="008D3C59"/>
    <w:p w14:paraId="7FF34EF0" w14:textId="77777777" w:rsidR="008D3C59" w:rsidRDefault="008D3C59"/>
    <w:p w14:paraId="3428381C" w14:textId="77777777" w:rsidR="008D3C59" w:rsidRDefault="008D3C59" w:rsidP="00FC028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8E98CA" w14:textId="77777777" w:rsidR="00286B3D" w:rsidRPr="00436199" w:rsidRDefault="00286B3D" w:rsidP="00836EE7">
    <w:pPr>
      <w:tabs>
        <w:tab w:val="right" w:pos="9638"/>
      </w:tabs>
      <w:spacing w:after="0" w:line="240" w:lineRule="auto"/>
      <w:rPr>
        <w:rFonts w:ascii="Times New Roman" w:eastAsia="Times New Roman" w:hAnsi="Times New Roman" w:cs="Times New Roman"/>
        <w:sz w:val="24"/>
        <w:szCs w:val="24"/>
      </w:rPr>
    </w:pPr>
    <w:r w:rsidRPr="005F13BD">
      <w:rPr>
        <w:noProof/>
        <w:lang w:eastAsia="en-GB"/>
      </w:rPr>
      <w:drawing>
        <wp:anchor distT="0" distB="0" distL="114300" distR="114300" simplePos="0" relativeHeight="251660288" behindDoc="1" locked="0" layoutInCell="1" allowOverlap="1" wp14:anchorId="363490B1" wp14:editId="199F9F95">
          <wp:simplePos x="0" y="0"/>
          <wp:positionH relativeFrom="page">
            <wp:posOffset>3281504</wp:posOffset>
          </wp:positionH>
          <wp:positionV relativeFrom="page">
            <wp:posOffset>-102412</wp:posOffset>
          </wp:positionV>
          <wp:extent cx="4314414" cy="1448410"/>
          <wp:effectExtent l="0" t="0" r="0" b="0"/>
          <wp:wrapNone/>
          <wp:docPr id="51466089" name="Picture 51466089" descr="Scatter char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catter chart&#10;&#10;Description automatically generated with low confidence"/>
                  <pic:cNvPicPr/>
                </pic:nvPicPr>
                <pic:blipFill>
                  <a:blip r:embed="rId1"/>
                  <a:stretch>
                    <a:fillRect/>
                  </a:stretch>
                </pic:blipFill>
                <pic:spPr>
                  <a:xfrm>
                    <a:off x="0" y="0"/>
                    <a:ext cx="4335024" cy="1455329"/>
                  </a:xfrm>
                  <a:prstGeom prst="rect">
                    <a:avLst/>
                  </a:prstGeom>
                </pic:spPr>
              </pic:pic>
            </a:graphicData>
          </a:graphic>
          <wp14:sizeRelH relativeFrom="margin">
            <wp14:pctWidth>0</wp14:pctWidth>
          </wp14:sizeRelH>
          <wp14:sizeRelV relativeFrom="margin">
            <wp14:pctHeight>0</wp14:pctHeight>
          </wp14:sizeRelV>
        </wp:anchor>
      </w:drawing>
    </w:r>
    <w:r w:rsidRPr="00436199">
      <w:rPr>
        <w:rFonts w:ascii="Arial" w:eastAsia="Times New Roman" w:hAnsi="Arial" w:cs="Arial"/>
        <w:b/>
        <w:sz w:val="24"/>
        <w:szCs w:val="24"/>
      </w:rPr>
      <w:t>DfI Roads</w:t>
    </w:r>
    <w:r>
      <w:rPr>
        <w:rFonts w:ascii="Arial" w:eastAsia="Times New Roman" w:hAnsi="Arial" w:cs="Arial"/>
        <w:b/>
        <w:sz w:val="24"/>
        <w:szCs w:val="24"/>
      </w:rPr>
      <w:tab/>
    </w:r>
  </w:p>
  <w:p w14:paraId="14886F94" w14:textId="63181FFE" w:rsidR="00286B3D" w:rsidRDefault="00286B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A425B"/>
    <w:multiLevelType w:val="hybridMultilevel"/>
    <w:tmpl w:val="A0F671E4"/>
    <w:lvl w:ilvl="0" w:tplc="3DD4712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CC22D0"/>
    <w:multiLevelType w:val="multilevel"/>
    <w:tmpl w:val="95660908"/>
    <w:lvl w:ilvl="0">
      <w:start w:val="1"/>
      <w:numFmt w:val="decimal"/>
      <w:pStyle w:val="Heading1"/>
      <w:lvlText w:val="%1."/>
      <w:lvlJc w:val="left"/>
      <w:pPr>
        <w:ind w:left="1778" w:hanging="360"/>
      </w:pPr>
      <w:rPr>
        <w:rFonts w:hint="default"/>
      </w:rPr>
    </w:lvl>
    <w:lvl w:ilvl="1">
      <w:start w:val="1"/>
      <w:numFmt w:val="decimal"/>
      <w:pStyle w:val="NoSpacing"/>
      <w:isLgl/>
      <w:lvlText w:val="%1.%2"/>
      <w:lvlJc w:val="left"/>
      <w:pPr>
        <w:ind w:left="1778" w:hanging="360"/>
      </w:pPr>
      <w:rPr>
        <w:rFonts w:ascii="Arial" w:hAnsi="Arial" w:cs="Arial" w:hint="default"/>
      </w:rPr>
    </w:lvl>
    <w:lvl w:ilvl="2">
      <w:start w:val="1"/>
      <w:numFmt w:val="bullet"/>
      <w:lvlText w:val=""/>
      <w:lvlJc w:val="left"/>
      <w:pPr>
        <w:ind w:left="1778" w:hanging="360"/>
      </w:pPr>
      <w:rPr>
        <w:rFonts w:ascii="Symbol" w:hAnsi="Symbol" w:hint="default"/>
      </w:rPr>
    </w:lvl>
    <w:lvl w:ilvl="3">
      <w:start w:val="1"/>
      <w:numFmt w:val="decimal"/>
      <w:isLgl/>
      <w:lvlText w:val="%1.%2.%3.%4"/>
      <w:lvlJc w:val="left"/>
      <w:pPr>
        <w:ind w:left="2138" w:hanging="72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498" w:hanging="108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2858" w:hanging="1440"/>
      </w:pPr>
      <w:rPr>
        <w:rFonts w:hint="default"/>
      </w:rPr>
    </w:lvl>
    <w:lvl w:ilvl="8">
      <w:start w:val="1"/>
      <w:numFmt w:val="decimal"/>
      <w:isLgl/>
      <w:lvlText w:val="%1.%2.%3.%4.%5.%6.%7.%8.%9"/>
      <w:lvlJc w:val="left"/>
      <w:pPr>
        <w:ind w:left="3218" w:hanging="1800"/>
      </w:pPr>
      <w:rPr>
        <w:rFonts w:hint="default"/>
      </w:rPr>
    </w:lvl>
  </w:abstractNum>
  <w:abstractNum w:abstractNumId="2" w15:restartNumberingAfterBreak="0">
    <w:nsid w:val="07543F95"/>
    <w:multiLevelType w:val="hybridMultilevel"/>
    <w:tmpl w:val="1562C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BD048C"/>
    <w:multiLevelType w:val="hybridMultilevel"/>
    <w:tmpl w:val="5A6C6340"/>
    <w:lvl w:ilvl="0" w:tplc="97261830">
      <w:start w:val="2"/>
      <w:numFmt w:val="decimal"/>
      <w:lvlText w:val="%1.0"/>
      <w:lvlJc w:val="left"/>
      <w:pPr>
        <w:ind w:left="720" w:hanging="360"/>
      </w:pPr>
      <w:rPr>
        <w:rFonts w:hint="default"/>
      </w:rPr>
    </w:lvl>
    <w:lvl w:ilvl="1" w:tplc="E0223BC2">
      <w:start w:val="1"/>
      <w:numFmt w:val="decimal"/>
      <w:lvlText w:val="%2.0"/>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9DF2A3E"/>
    <w:multiLevelType w:val="multilevel"/>
    <w:tmpl w:val="98A44706"/>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D9C12F6"/>
    <w:multiLevelType w:val="hybridMultilevel"/>
    <w:tmpl w:val="46488B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00B7D2A"/>
    <w:multiLevelType w:val="hybridMultilevel"/>
    <w:tmpl w:val="F40AD49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25AA3740"/>
    <w:multiLevelType w:val="hybridMultilevel"/>
    <w:tmpl w:val="8788F364"/>
    <w:lvl w:ilvl="0" w:tplc="BCCC69F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79247E4"/>
    <w:multiLevelType w:val="multilevel"/>
    <w:tmpl w:val="62885F62"/>
    <w:lvl w:ilvl="0">
      <w:start w:val="2"/>
      <w:numFmt w:val="decimal"/>
      <w:lvlText w:val="%1."/>
      <w:lvlJc w:val="left"/>
      <w:pPr>
        <w:ind w:left="390" w:hanging="39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15:restartNumberingAfterBreak="0">
    <w:nsid w:val="33CC488A"/>
    <w:multiLevelType w:val="multilevel"/>
    <w:tmpl w:val="AF527E0E"/>
    <w:lvl w:ilvl="0">
      <w:start w:val="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C4D73DA"/>
    <w:multiLevelType w:val="hybridMultilevel"/>
    <w:tmpl w:val="85D492DC"/>
    <w:lvl w:ilvl="0" w:tplc="937C8984">
      <w:start w:val="1"/>
      <w:numFmt w:val="decimal"/>
      <w:lvlText w:val="%1."/>
      <w:lvlJc w:val="left"/>
      <w:pPr>
        <w:ind w:left="720" w:hanging="360"/>
      </w:pPr>
      <w:rPr>
        <w:rFonts w:ascii="Arial" w:hAnsi="Arial" w:hint="default"/>
        <w:b w:val="0"/>
        <w:i w:val="0"/>
        <w:caps w:val="0"/>
        <w:strike w:val="0"/>
        <w:dstrike w:val="0"/>
        <w:vanish w:val="0"/>
        <w:color w:val="auto"/>
        <w:sz w:val="24"/>
        <w:u w:val="none" w:color="000000" w:themeColor="text1"/>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3442A4C"/>
    <w:multiLevelType w:val="hybridMultilevel"/>
    <w:tmpl w:val="543295A2"/>
    <w:lvl w:ilvl="0" w:tplc="65642EAA">
      <w:start w:val="2"/>
      <w:numFmt w:val="decimal"/>
      <w:lvlText w:val="%1.0"/>
      <w:lvlJc w:val="left"/>
      <w:pPr>
        <w:ind w:left="1440" w:hanging="360"/>
      </w:pPr>
      <w:rPr>
        <w:rFonts w:hint="default"/>
      </w:rPr>
    </w:lvl>
    <w:lvl w:ilvl="1" w:tplc="3C68B930">
      <w:start w:val="2"/>
      <w:numFmt w:val="decimal"/>
      <w:lvlText w:val="%2.1"/>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CFB511B"/>
    <w:multiLevelType w:val="hybridMultilevel"/>
    <w:tmpl w:val="FDECE264"/>
    <w:lvl w:ilvl="0" w:tplc="BBC4CBE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1F36431"/>
    <w:multiLevelType w:val="hybridMultilevel"/>
    <w:tmpl w:val="3A18171E"/>
    <w:lvl w:ilvl="0" w:tplc="08090001">
      <w:start w:val="1"/>
      <w:numFmt w:val="bullet"/>
      <w:lvlText w:val=""/>
      <w:lvlJc w:val="left"/>
      <w:pPr>
        <w:ind w:left="744" w:hanging="360"/>
      </w:pPr>
      <w:rPr>
        <w:rFonts w:ascii="Symbol" w:hAnsi="Symbol" w:hint="default"/>
      </w:rPr>
    </w:lvl>
    <w:lvl w:ilvl="1" w:tplc="08090003">
      <w:start w:val="1"/>
      <w:numFmt w:val="bullet"/>
      <w:lvlText w:val="o"/>
      <w:lvlJc w:val="left"/>
      <w:pPr>
        <w:ind w:left="1464" w:hanging="360"/>
      </w:pPr>
      <w:rPr>
        <w:rFonts w:ascii="Courier New" w:hAnsi="Courier New" w:cs="Courier New" w:hint="default"/>
      </w:rPr>
    </w:lvl>
    <w:lvl w:ilvl="2" w:tplc="08090005">
      <w:start w:val="1"/>
      <w:numFmt w:val="bullet"/>
      <w:lvlText w:val=""/>
      <w:lvlJc w:val="left"/>
      <w:pPr>
        <w:ind w:left="2184" w:hanging="360"/>
      </w:pPr>
      <w:rPr>
        <w:rFonts w:ascii="Wingdings" w:hAnsi="Wingdings" w:hint="default"/>
      </w:rPr>
    </w:lvl>
    <w:lvl w:ilvl="3" w:tplc="08090001">
      <w:start w:val="1"/>
      <w:numFmt w:val="bullet"/>
      <w:lvlText w:val=""/>
      <w:lvlJc w:val="left"/>
      <w:pPr>
        <w:ind w:left="2904" w:hanging="360"/>
      </w:pPr>
      <w:rPr>
        <w:rFonts w:ascii="Symbol" w:hAnsi="Symbol" w:hint="default"/>
      </w:rPr>
    </w:lvl>
    <w:lvl w:ilvl="4" w:tplc="08090003">
      <w:start w:val="1"/>
      <w:numFmt w:val="bullet"/>
      <w:lvlText w:val="o"/>
      <w:lvlJc w:val="left"/>
      <w:pPr>
        <w:ind w:left="3624" w:hanging="360"/>
      </w:pPr>
      <w:rPr>
        <w:rFonts w:ascii="Courier New" w:hAnsi="Courier New" w:cs="Courier New" w:hint="default"/>
      </w:rPr>
    </w:lvl>
    <w:lvl w:ilvl="5" w:tplc="08090005">
      <w:start w:val="1"/>
      <w:numFmt w:val="bullet"/>
      <w:lvlText w:val=""/>
      <w:lvlJc w:val="left"/>
      <w:pPr>
        <w:ind w:left="4344" w:hanging="360"/>
      </w:pPr>
      <w:rPr>
        <w:rFonts w:ascii="Wingdings" w:hAnsi="Wingdings" w:hint="default"/>
      </w:rPr>
    </w:lvl>
    <w:lvl w:ilvl="6" w:tplc="08090001">
      <w:start w:val="1"/>
      <w:numFmt w:val="bullet"/>
      <w:lvlText w:val=""/>
      <w:lvlJc w:val="left"/>
      <w:pPr>
        <w:ind w:left="5064" w:hanging="360"/>
      </w:pPr>
      <w:rPr>
        <w:rFonts w:ascii="Symbol" w:hAnsi="Symbol" w:hint="default"/>
      </w:rPr>
    </w:lvl>
    <w:lvl w:ilvl="7" w:tplc="08090003">
      <w:start w:val="1"/>
      <w:numFmt w:val="bullet"/>
      <w:lvlText w:val="o"/>
      <w:lvlJc w:val="left"/>
      <w:pPr>
        <w:ind w:left="5784" w:hanging="360"/>
      </w:pPr>
      <w:rPr>
        <w:rFonts w:ascii="Courier New" w:hAnsi="Courier New" w:cs="Courier New" w:hint="default"/>
      </w:rPr>
    </w:lvl>
    <w:lvl w:ilvl="8" w:tplc="08090005">
      <w:start w:val="1"/>
      <w:numFmt w:val="bullet"/>
      <w:lvlText w:val=""/>
      <w:lvlJc w:val="left"/>
      <w:pPr>
        <w:ind w:left="6504" w:hanging="360"/>
      </w:pPr>
      <w:rPr>
        <w:rFonts w:ascii="Wingdings" w:hAnsi="Wingdings" w:hint="default"/>
      </w:rPr>
    </w:lvl>
  </w:abstractNum>
  <w:abstractNum w:abstractNumId="14" w15:restartNumberingAfterBreak="0">
    <w:nsid w:val="628552E4"/>
    <w:multiLevelType w:val="hybridMultilevel"/>
    <w:tmpl w:val="678AB2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D2027D1"/>
    <w:multiLevelType w:val="hybridMultilevel"/>
    <w:tmpl w:val="78CE0E7E"/>
    <w:lvl w:ilvl="0" w:tplc="F5509D3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6FB56F6"/>
    <w:multiLevelType w:val="multilevel"/>
    <w:tmpl w:val="088EB13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841430775">
    <w:abstractNumId w:val="4"/>
  </w:num>
  <w:num w:numId="2" w16cid:durableId="1582759966">
    <w:abstractNumId w:val="14"/>
  </w:num>
  <w:num w:numId="3" w16cid:durableId="713850474">
    <w:abstractNumId w:val="3"/>
  </w:num>
  <w:num w:numId="4" w16cid:durableId="2049060102">
    <w:abstractNumId w:val="11"/>
  </w:num>
  <w:num w:numId="5" w16cid:durableId="1670019590">
    <w:abstractNumId w:val="13"/>
  </w:num>
  <w:num w:numId="6" w16cid:durableId="1047292668">
    <w:abstractNumId w:val="5"/>
  </w:num>
  <w:num w:numId="7" w16cid:durableId="330106091">
    <w:abstractNumId w:val="5"/>
  </w:num>
  <w:num w:numId="8" w16cid:durableId="2096631769">
    <w:abstractNumId w:val="16"/>
  </w:num>
  <w:num w:numId="9" w16cid:durableId="1954363902">
    <w:abstractNumId w:val="9"/>
  </w:num>
  <w:num w:numId="10" w16cid:durableId="677580595">
    <w:abstractNumId w:val="7"/>
  </w:num>
  <w:num w:numId="11" w16cid:durableId="1808694641">
    <w:abstractNumId w:val="0"/>
  </w:num>
  <w:num w:numId="12" w16cid:durableId="1249732051">
    <w:abstractNumId w:val="15"/>
  </w:num>
  <w:num w:numId="13" w16cid:durableId="997072019">
    <w:abstractNumId w:val="2"/>
  </w:num>
  <w:num w:numId="14" w16cid:durableId="2061857279">
    <w:abstractNumId w:val="8"/>
  </w:num>
  <w:num w:numId="15" w16cid:durableId="2105807552">
    <w:abstractNumId w:val="12"/>
  </w:num>
  <w:num w:numId="16" w16cid:durableId="530805325">
    <w:abstractNumId w:val="1"/>
  </w:num>
  <w:num w:numId="17" w16cid:durableId="1127046170">
    <w:abstractNumId w:val="6"/>
  </w:num>
  <w:num w:numId="18" w16cid:durableId="1353452719">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tarkey, Angela">
    <w15:presenceInfo w15:providerId="AD" w15:userId="S::Angela.Starkey@infrastructure-ni.gov.uk::0f7430dd-3d31-4cf3-8358-4a71fd76d565"/>
  </w15:person>
  <w15:person w15:author="Healy, Daniel">
    <w15:presenceInfo w15:providerId="AD" w15:userId="S::Daniel.Healy@infrastructure-ni.gov.uk::ec1cca80-8986-42a6-930d-88d5b031756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72F"/>
    <w:rsid w:val="00014386"/>
    <w:rsid w:val="00037482"/>
    <w:rsid w:val="00054734"/>
    <w:rsid w:val="000705C2"/>
    <w:rsid w:val="000770A1"/>
    <w:rsid w:val="00083F24"/>
    <w:rsid w:val="00086BC2"/>
    <w:rsid w:val="000C4966"/>
    <w:rsid w:val="000D5782"/>
    <w:rsid w:val="000D762F"/>
    <w:rsid w:val="000F164B"/>
    <w:rsid w:val="000F1CC7"/>
    <w:rsid w:val="001022CB"/>
    <w:rsid w:val="001064AC"/>
    <w:rsid w:val="00113D08"/>
    <w:rsid w:val="00131610"/>
    <w:rsid w:val="00135907"/>
    <w:rsid w:val="0017227E"/>
    <w:rsid w:val="00174183"/>
    <w:rsid w:val="0019448B"/>
    <w:rsid w:val="001A03BC"/>
    <w:rsid w:val="001C0AD8"/>
    <w:rsid w:val="001D51F3"/>
    <w:rsid w:val="001D75FB"/>
    <w:rsid w:val="001E0FA6"/>
    <w:rsid w:val="001E3C31"/>
    <w:rsid w:val="001F7329"/>
    <w:rsid w:val="001F7AB6"/>
    <w:rsid w:val="00206974"/>
    <w:rsid w:val="00240EEE"/>
    <w:rsid w:val="00243C0C"/>
    <w:rsid w:val="00252715"/>
    <w:rsid w:val="002534AF"/>
    <w:rsid w:val="002721E6"/>
    <w:rsid w:val="00277EFB"/>
    <w:rsid w:val="002839AB"/>
    <w:rsid w:val="00286B3D"/>
    <w:rsid w:val="002B186B"/>
    <w:rsid w:val="002B6A57"/>
    <w:rsid w:val="002C2CDA"/>
    <w:rsid w:val="002D304B"/>
    <w:rsid w:val="002F4266"/>
    <w:rsid w:val="002F6746"/>
    <w:rsid w:val="002F67B9"/>
    <w:rsid w:val="00303C93"/>
    <w:rsid w:val="00306B93"/>
    <w:rsid w:val="00341733"/>
    <w:rsid w:val="00352BE2"/>
    <w:rsid w:val="003707C7"/>
    <w:rsid w:val="003A47B0"/>
    <w:rsid w:val="003A539C"/>
    <w:rsid w:val="003B115B"/>
    <w:rsid w:val="003B790E"/>
    <w:rsid w:val="003C60ED"/>
    <w:rsid w:val="003D7D31"/>
    <w:rsid w:val="003E08AD"/>
    <w:rsid w:val="003E2002"/>
    <w:rsid w:val="003E2629"/>
    <w:rsid w:val="003F0469"/>
    <w:rsid w:val="003F6F26"/>
    <w:rsid w:val="00412EF6"/>
    <w:rsid w:val="00436199"/>
    <w:rsid w:val="00440EDD"/>
    <w:rsid w:val="00450354"/>
    <w:rsid w:val="00455A04"/>
    <w:rsid w:val="00456245"/>
    <w:rsid w:val="00465D26"/>
    <w:rsid w:val="004753E9"/>
    <w:rsid w:val="00476BB1"/>
    <w:rsid w:val="00483388"/>
    <w:rsid w:val="004902C6"/>
    <w:rsid w:val="004A17FA"/>
    <w:rsid w:val="004B1B64"/>
    <w:rsid w:val="00511C91"/>
    <w:rsid w:val="00511C92"/>
    <w:rsid w:val="00550B04"/>
    <w:rsid w:val="005723A8"/>
    <w:rsid w:val="00582E20"/>
    <w:rsid w:val="00591C0D"/>
    <w:rsid w:val="005A3787"/>
    <w:rsid w:val="005A51AB"/>
    <w:rsid w:val="005B16E3"/>
    <w:rsid w:val="005B6195"/>
    <w:rsid w:val="005C39F3"/>
    <w:rsid w:val="005E4983"/>
    <w:rsid w:val="006015B0"/>
    <w:rsid w:val="00601653"/>
    <w:rsid w:val="0062534B"/>
    <w:rsid w:val="00633091"/>
    <w:rsid w:val="00644108"/>
    <w:rsid w:val="00645F3F"/>
    <w:rsid w:val="00692113"/>
    <w:rsid w:val="00696587"/>
    <w:rsid w:val="006A0DE8"/>
    <w:rsid w:val="006B2827"/>
    <w:rsid w:val="006E289C"/>
    <w:rsid w:val="007042E1"/>
    <w:rsid w:val="0070527E"/>
    <w:rsid w:val="00711497"/>
    <w:rsid w:val="00714832"/>
    <w:rsid w:val="00717D71"/>
    <w:rsid w:val="00732034"/>
    <w:rsid w:val="00735256"/>
    <w:rsid w:val="0074174E"/>
    <w:rsid w:val="007627FA"/>
    <w:rsid w:val="007631E0"/>
    <w:rsid w:val="00764641"/>
    <w:rsid w:val="00787E2F"/>
    <w:rsid w:val="00797838"/>
    <w:rsid w:val="007B3F86"/>
    <w:rsid w:val="007C4715"/>
    <w:rsid w:val="007F0935"/>
    <w:rsid w:val="008100DF"/>
    <w:rsid w:val="00811140"/>
    <w:rsid w:val="00811533"/>
    <w:rsid w:val="00825E04"/>
    <w:rsid w:val="00827978"/>
    <w:rsid w:val="00836EE7"/>
    <w:rsid w:val="00855CD2"/>
    <w:rsid w:val="008706F7"/>
    <w:rsid w:val="00897940"/>
    <w:rsid w:val="008B29B5"/>
    <w:rsid w:val="008C195E"/>
    <w:rsid w:val="008D1FE6"/>
    <w:rsid w:val="008D3C59"/>
    <w:rsid w:val="008E5436"/>
    <w:rsid w:val="008E56B0"/>
    <w:rsid w:val="008E604E"/>
    <w:rsid w:val="008E7EE5"/>
    <w:rsid w:val="00904B74"/>
    <w:rsid w:val="00905A9C"/>
    <w:rsid w:val="0091672F"/>
    <w:rsid w:val="009253D4"/>
    <w:rsid w:val="00933D10"/>
    <w:rsid w:val="0095217D"/>
    <w:rsid w:val="009612AF"/>
    <w:rsid w:val="00962D67"/>
    <w:rsid w:val="009853B6"/>
    <w:rsid w:val="00986BB5"/>
    <w:rsid w:val="009B30F5"/>
    <w:rsid w:val="009B69CC"/>
    <w:rsid w:val="009C6660"/>
    <w:rsid w:val="009C79E6"/>
    <w:rsid w:val="009F082F"/>
    <w:rsid w:val="00A24B38"/>
    <w:rsid w:val="00A30F07"/>
    <w:rsid w:val="00A34F87"/>
    <w:rsid w:val="00A35A2F"/>
    <w:rsid w:val="00A55204"/>
    <w:rsid w:val="00A612D3"/>
    <w:rsid w:val="00A6684C"/>
    <w:rsid w:val="00A6730C"/>
    <w:rsid w:val="00A72F68"/>
    <w:rsid w:val="00A80BDA"/>
    <w:rsid w:val="00A908D1"/>
    <w:rsid w:val="00AB3D17"/>
    <w:rsid w:val="00AC479E"/>
    <w:rsid w:val="00AD4636"/>
    <w:rsid w:val="00AE0154"/>
    <w:rsid w:val="00AE598D"/>
    <w:rsid w:val="00B17333"/>
    <w:rsid w:val="00B4593B"/>
    <w:rsid w:val="00B63BB5"/>
    <w:rsid w:val="00B93E2C"/>
    <w:rsid w:val="00B94F8D"/>
    <w:rsid w:val="00B969C9"/>
    <w:rsid w:val="00BA531C"/>
    <w:rsid w:val="00BA6EB5"/>
    <w:rsid w:val="00BD5DE4"/>
    <w:rsid w:val="00BE7393"/>
    <w:rsid w:val="00BE7538"/>
    <w:rsid w:val="00BF5D63"/>
    <w:rsid w:val="00BF6A6A"/>
    <w:rsid w:val="00C179CE"/>
    <w:rsid w:val="00C37480"/>
    <w:rsid w:val="00C46BE9"/>
    <w:rsid w:val="00C8023F"/>
    <w:rsid w:val="00D02E45"/>
    <w:rsid w:val="00D13588"/>
    <w:rsid w:val="00D27290"/>
    <w:rsid w:val="00D35A7D"/>
    <w:rsid w:val="00D41275"/>
    <w:rsid w:val="00D513D6"/>
    <w:rsid w:val="00D80069"/>
    <w:rsid w:val="00D86443"/>
    <w:rsid w:val="00D94990"/>
    <w:rsid w:val="00DB72E1"/>
    <w:rsid w:val="00DD28E7"/>
    <w:rsid w:val="00E123BC"/>
    <w:rsid w:val="00E24E2D"/>
    <w:rsid w:val="00E25F07"/>
    <w:rsid w:val="00E441D6"/>
    <w:rsid w:val="00E51902"/>
    <w:rsid w:val="00EC66BE"/>
    <w:rsid w:val="00EE2E2F"/>
    <w:rsid w:val="00EE2EF5"/>
    <w:rsid w:val="00EF3D22"/>
    <w:rsid w:val="00F038CB"/>
    <w:rsid w:val="00F158F8"/>
    <w:rsid w:val="00F236D6"/>
    <w:rsid w:val="00F46617"/>
    <w:rsid w:val="00F51D33"/>
    <w:rsid w:val="00F54FD9"/>
    <w:rsid w:val="00F723DE"/>
    <w:rsid w:val="00F7354B"/>
    <w:rsid w:val="00F82571"/>
    <w:rsid w:val="00F955B6"/>
    <w:rsid w:val="00F9696C"/>
    <w:rsid w:val="00FB3172"/>
    <w:rsid w:val="00FC0286"/>
    <w:rsid w:val="00FE08B3"/>
    <w:rsid w:val="00FE0DCA"/>
    <w:rsid w:val="00FF0143"/>
    <w:rsid w:val="00FF14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50FF8"/>
  <w15:docId w15:val="{1B2AE481-1526-4B72-925D-EB4B55AA3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5FB"/>
  </w:style>
  <w:style w:type="paragraph" w:styleId="Heading1">
    <w:name w:val="heading 1"/>
    <w:basedOn w:val="ListParagraph"/>
    <w:next w:val="Normal"/>
    <w:link w:val="Heading1Char"/>
    <w:uiPriority w:val="9"/>
    <w:qFormat/>
    <w:rsid w:val="00D513D6"/>
    <w:pPr>
      <w:numPr>
        <w:numId w:val="16"/>
      </w:numPr>
      <w:autoSpaceDE w:val="0"/>
      <w:autoSpaceDN w:val="0"/>
      <w:adjustRightInd w:val="0"/>
      <w:spacing w:after="0" w:line="360" w:lineRule="auto"/>
      <w:outlineLvl w:val="0"/>
    </w:pPr>
    <w:rPr>
      <w:rFonts w:ascii="Arial Unicode MS" w:eastAsia="Arial Unicode MS" w:hAnsi="Arial Unicode MS" w:cs="Arial Unicode MS"/>
      <w:b/>
      <w:sz w:val="28"/>
      <w:szCs w:val="24"/>
    </w:rPr>
  </w:style>
  <w:style w:type="paragraph" w:styleId="Heading2">
    <w:name w:val="heading 2"/>
    <w:basedOn w:val="Normal"/>
    <w:next w:val="Normal"/>
    <w:link w:val="Heading2Char"/>
    <w:uiPriority w:val="9"/>
    <w:semiHidden/>
    <w:unhideWhenUsed/>
    <w:qFormat/>
    <w:rsid w:val="00BD5DE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FF0143"/>
    <w:pPr>
      <w:spacing w:after="0" w:line="240" w:lineRule="auto"/>
    </w:pPr>
    <w:rPr>
      <w:rFonts w:ascii="Franklin Gothic Book" w:hAnsi="Franklin Gothic Book"/>
      <w:sz w:val="21"/>
      <w:szCs w:val="21"/>
    </w:rPr>
  </w:style>
  <w:style w:type="character" w:customStyle="1" w:styleId="PlainTextChar">
    <w:name w:val="Plain Text Char"/>
    <w:basedOn w:val="DefaultParagraphFont"/>
    <w:link w:val="PlainText"/>
    <w:uiPriority w:val="99"/>
    <w:rsid w:val="00FF0143"/>
    <w:rPr>
      <w:rFonts w:ascii="Franklin Gothic Book" w:hAnsi="Franklin Gothic Book"/>
      <w:sz w:val="21"/>
      <w:szCs w:val="21"/>
    </w:rPr>
  </w:style>
  <w:style w:type="paragraph" w:styleId="ListParagraph">
    <w:name w:val="List Paragraph"/>
    <w:basedOn w:val="Normal"/>
    <w:uiPriority w:val="34"/>
    <w:qFormat/>
    <w:rsid w:val="007631E0"/>
    <w:pPr>
      <w:ind w:left="720"/>
      <w:contextualSpacing/>
    </w:pPr>
  </w:style>
  <w:style w:type="character" w:styleId="Hyperlink">
    <w:name w:val="Hyperlink"/>
    <w:basedOn w:val="DefaultParagraphFont"/>
    <w:uiPriority w:val="99"/>
    <w:unhideWhenUsed/>
    <w:rsid w:val="00F158F8"/>
    <w:rPr>
      <w:color w:val="0000FF" w:themeColor="hyperlink"/>
      <w:u w:val="single"/>
    </w:rPr>
  </w:style>
  <w:style w:type="paragraph" w:styleId="BalloonText">
    <w:name w:val="Balloon Text"/>
    <w:basedOn w:val="Normal"/>
    <w:link w:val="BalloonTextChar"/>
    <w:uiPriority w:val="99"/>
    <w:semiHidden/>
    <w:unhideWhenUsed/>
    <w:rsid w:val="00F158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58F8"/>
    <w:rPr>
      <w:rFonts w:ascii="Tahoma" w:hAnsi="Tahoma" w:cs="Tahoma"/>
      <w:sz w:val="16"/>
      <w:szCs w:val="16"/>
    </w:rPr>
  </w:style>
  <w:style w:type="paragraph" w:styleId="Header">
    <w:name w:val="header"/>
    <w:basedOn w:val="Normal"/>
    <w:link w:val="HeaderChar"/>
    <w:uiPriority w:val="99"/>
    <w:unhideWhenUsed/>
    <w:rsid w:val="003F04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0469"/>
  </w:style>
  <w:style w:type="paragraph" w:styleId="Footer">
    <w:name w:val="footer"/>
    <w:basedOn w:val="Normal"/>
    <w:link w:val="FooterChar"/>
    <w:uiPriority w:val="99"/>
    <w:unhideWhenUsed/>
    <w:rsid w:val="003F04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0469"/>
  </w:style>
  <w:style w:type="character" w:customStyle="1" w:styleId="Heading1Char">
    <w:name w:val="Heading 1 Char"/>
    <w:basedOn w:val="DefaultParagraphFont"/>
    <w:link w:val="Heading1"/>
    <w:uiPriority w:val="9"/>
    <w:rsid w:val="00D513D6"/>
    <w:rPr>
      <w:rFonts w:ascii="Arial Unicode MS" w:eastAsia="Arial Unicode MS" w:hAnsi="Arial Unicode MS" w:cs="Arial Unicode MS"/>
      <w:b/>
      <w:sz w:val="28"/>
      <w:szCs w:val="24"/>
    </w:rPr>
  </w:style>
  <w:style w:type="paragraph" w:customStyle="1" w:styleId="Default">
    <w:name w:val="Default"/>
    <w:rsid w:val="000770A1"/>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252715"/>
    <w:rPr>
      <w:color w:val="800080" w:themeColor="followedHyperlink"/>
      <w:u w:val="single"/>
    </w:rPr>
  </w:style>
  <w:style w:type="table" w:styleId="TableGrid">
    <w:name w:val="Table Grid"/>
    <w:basedOn w:val="TableNormal"/>
    <w:uiPriority w:val="59"/>
    <w:rsid w:val="00BA53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BD5DE4"/>
    <w:rPr>
      <w:rFonts w:asciiTheme="majorHAnsi" w:eastAsiaTheme="majorEastAsia" w:hAnsiTheme="majorHAnsi" w:cstheme="majorBidi"/>
      <w:color w:val="365F91" w:themeColor="accent1" w:themeShade="BF"/>
      <w:sz w:val="26"/>
      <w:szCs w:val="26"/>
    </w:rPr>
  </w:style>
  <w:style w:type="paragraph" w:styleId="TOCHeading">
    <w:name w:val="TOC Heading"/>
    <w:basedOn w:val="Heading1"/>
    <w:next w:val="Normal"/>
    <w:uiPriority w:val="39"/>
    <w:unhideWhenUsed/>
    <w:qFormat/>
    <w:rsid w:val="00B17333"/>
    <w:pPr>
      <w:keepNext/>
      <w:keepLines/>
      <w:numPr>
        <w:numId w:val="0"/>
      </w:numPr>
      <w:autoSpaceDE/>
      <w:autoSpaceDN/>
      <w:adjustRightInd/>
      <w:spacing w:before="240" w:line="259" w:lineRule="auto"/>
      <w:contextualSpacing w:val="0"/>
      <w:outlineLvl w:val="9"/>
    </w:pPr>
    <w:rPr>
      <w:rFonts w:asciiTheme="majorHAnsi" w:eastAsiaTheme="majorEastAsia" w:hAnsiTheme="majorHAnsi" w:cstheme="majorBidi"/>
      <w:b w:val="0"/>
      <w:color w:val="365F91" w:themeColor="accent1" w:themeShade="BF"/>
      <w:sz w:val="32"/>
      <w:szCs w:val="32"/>
      <w:lang w:val="en-US"/>
    </w:rPr>
  </w:style>
  <w:style w:type="paragraph" w:styleId="TOC1">
    <w:name w:val="toc 1"/>
    <w:basedOn w:val="Normal"/>
    <w:next w:val="Normal"/>
    <w:autoRedefine/>
    <w:uiPriority w:val="39"/>
    <w:unhideWhenUsed/>
    <w:rsid w:val="007C4715"/>
    <w:pPr>
      <w:tabs>
        <w:tab w:val="left" w:pos="440"/>
        <w:tab w:val="right" w:leader="dot" w:pos="9628"/>
      </w:tabs>
      <w:spacing w:after="100"/>
    </w:pPr>
  </w:style>
  <w:style w:type="paragraph" w:styleId="Revision">
    <w:name w:val="Revision"/>
    <w:hidden/>
    <w:uiPriority w:val="99"/>
    <w:semiHidden/>
    <w:rsid w:val="00135907"/>
    <w:pPr>
      <w:spacing w:after="0" w:line="240" w:lineRule="auto"/>
    </w:pPr>
  </w:style>
  <w:style w:type="character" w:styleId="CommentReference">
    <w:name w:val="annotation reference"/>
    <w:basedOn w:val="DefaultParagraphFont"/>
    <w:uiPriority w:val="99"/>
    <w:semiHidden/>
    <w:unhideWhenUsed/>
    <w:rsid w:val="003B790E"/>
    <w:rPr>
      <w:sz w:val="16"/>
      <w:szCs w:val="16"/>
    </w:rPr>
  </w:style>
  <w:style w:type="paragraph" w:styleId="CommentText">
    <w:name w:val="annotation text"/>
    <w:basedOn w:val="Normal"/>
    <w:link w:val="CommentTextChar"/>
    <w:uiPriority w:val="99"/>
    <w:unhideWhenUsed/>
    <w:rsid w:val="003B790E"/>
    <w:pPr>
      <w:spacing w:line="240" w:lineRule="auto"/>
    </w:pPr>
    <w:rPr>
      <w:sz w:val="20"/>
      <w:szCs w:val="20"/>
    </w:rPr>
  </w:style>
  <w:style w:type="character" w:customStyle="1" w:styleId="CommentTextChar">
    <w:name w:val="Comment Text Char"/>
    <w:basedOn w:val="DefaultParagraphFont"/>
    <w:link w:val="CommentText"/>
    <w:uiPriority w:val="99"/>
    <w:rsid w:val="003B790E"/>
    <w:rPr>
      <w:sz w:val="20"/>
      <w:szCs w:val="20"/>
    </w:rPr>
  </w:style>
  <w:style w:type="paragraph" w:styleId="CommentSubject">
    <w:name w:val="annotation subject"/>
    <w:basedOn w:val="CommentText"/>
    <w:next w:val="CommentText"/>
    <w:link w:val="CommentSubjectChar"/>
    <w:uiPriority w:val="99"/>
    <w:semiHidden/>
    <w:unhideWhenUsed/>
    <w:rsid w:val="003B790E"/>
    <w:rPr>
      <w:b/>
      <w:bCs/>
    </w:rPr>
  </w:style>
  <w:style w:type="character" w:customStyle="1" w:styleId="CommentSubjectChar">
    <w:name w:val="Comment Subject Char"/>
    <w:basedOn w:val="CommentTextChar"/>
    <w:link w:val="CommentSubject"/>
    <w:uiPriority w:val="99"/>
    <w:semiHidden/>
    <w:rsid w:val="003B790E"/>
    <w:rPr>
      <w:b/>
      <w:bCs/>
      <w:sz w:val="20"/>
      <w:szCs w:val="20"/>
    </w:rPr>
  </w:style>
  <w:style w:type="paragraph" w:styleId="NoSpacing">
    <w:name w:val="No Spacing"/>
    <w:basedOn w:val="PlainText"/>
    <w:uiPriority w:val="1"/>
    <w:qFormat/>
    <w:rsid w:val="00582E20"/>
    <w:pPr>
      <w:numPr>
        <w:ilvl w:val="1"/>
        <w:numId w:val="16"/>
      </w:numPr>
      <w:ind w:left="567" w:hanging="578"/>
    </w:pPr>
    <w:rPr>
      <w:rFonts w:ascii="Arial Unicode MS" w:eastAsia="Arial Unicode MS" w:hAnsi="Arial Unicode MS" w:cs="Arial Unicode MS"/>
      <w:sz w:val="24"/>
      <w:szCs w:val="22"/>
    </w:rPr>
  </w:style>
  <w:style w:type="character" w:styleId="UnresolvedMention">
    <w:name w:val="Unresolved Mention"/>
    <w:basedOn w:val="DefaultParagraphFont"/>
    <w:uiPriority w:val="99"/>
    <w:semiHidden/>
    <w:unhideWhenUsed/>
    <w:rsid w:val="00FB31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381369">
      <w:bodyDiv w:val="1"/>
      <w:marLeft w:val="0"/>
      <w:marRight w:val="0"/>
      <w:marTop w:val="0"/>
      <w:marBottom w:val="0"/>
      <w:divBdr>
        <w:top w:val="none" w:sz="0" w:space="0" w:color="auto"/>
        <w:left w:val="none" w:sz="0" w:space="0" w:color="auto"/>
        <w:bottom w:val="none" w:sz="0" w:space="0" w:color="auto"/>
        <w:right w:val="none" w:sz="0" w:space="0" w:color="auto"/>
      </w:divBdr>
    </w:div>
    <w:div w:id="1104421619">
      <w:bodyDiv w:val="1"/>
      <w:marLeft w:val="0"/>
      <w:marRight w:val="0"/>
      <w:marTop w:val="0"/>
      <w:marBottom w:val="0"/>
      <w:divBdr>
        <w:top w:val="none" w:sz="0" w:space="0" w:color="auto"/>
        <w:left w:val="none" w:sz="0" w:space="0" w:color="auto"/>
        <w:bottom w:val="none" w:sz="0" w:space="0" w:color="auto"/>
        <w:right w:val="none" w:sz="0" w:space="0" w:color="auto"/>
      </w:divBdr>
    </w:div>
    <w:div w:id="1667785214">
      <w:bodyDiv w:val="1"/>
      <w:marLeft w:val="0"/>
      <w:marRight w:val="0"/>
      <w:marTop w:val="0"/>
      <w:marBottom w:val="0"/>
      <w:divBdr>
        <w:top w:val="none" w:sz="0" w:space="0" w:color="auto"/>
        <w:left w:val="none" w:sz="0" w:space="0" w:color="auto"/>
        <w:bottom w:val="none" w:sz="0" w:space="0" w:color="auto"/>
        <w:right w:val="none" w:sz="0" w:space="0" w:color="auto"/>
      </w:divBdr>
    </w:div>
    <w:div w:id="1755667687">
      <w:bodyDiv w:val="1"/>
      <w:marLeft w:val="0"/>
      <w:marRight w:val="0"/>
      <w:marTop w:val="0"/>
      <w:marBottom w:val="0"/>
      <w:divBdr>
        <w:top w:val="none" w:sz="0" w:space="0" w:color="auto"/>
        <w:left w:val="none" w:sz="0" w:space="0" w:color="auto"/>
        <w:bottom w:val="none" w:sz="0" w:space="0" w:color="auto"/>
        <w:right w:val="none" w:sz="0" w:space="0" w:color="auto"/>
      </w:divBdr>
    </w:div>
    <w:div w:id="2005156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hyperlink" Target="https://www.communities-ni.gov.uk/publications/guidelines-licensing-pavement-cafes-act-northern-ireland-2014" TargetMode="External"/><Relationship Id="rId26" Type="http://schemas.openxmlformats.org/officeDocument/2006/relationships/hyperlink" Target="https://view.officeapps.live.com/op/view.aspx?src=http%3A%2F%2Fplanning.data.tfl.gov.uk%2FPedestrian%2520Comfort%2520Level%2520calculator.xls&amp;wdOrigin=BROWSELINK" TargetMode="External"/><Relationship Id="rId3" Type="http://schemas.openxmlformats.org/officeDocument/2006/relationships/styles" Target="styles.xml"/><Relationship Id="rId21" Type="http://schemas.openxmlformats.org/officeDocument/2006/relationships/hyperlink" Target="https://www.equalityni.org/ECNI/media/ECNI/Publications/Employers%20and%20Service%20Providers/Public%20Authorities/S75Advice-ScreeningEQIA.pdf" TargetMode="External"/><Relationship Id="rId7" Type="http://schemas.openxmlformats.org/officeDocument/2006/relationships/endnotes" Target="endnotes.xml"/><Relationship Id="rId12" Type="http://schemas.openxmlformats.org/officeDocument/2006/relationships/hyperlink" Target="http://www.planningni.gov.uk/de/index/policy/supplementary_guidance/dcans/dcan15.htm" TargetMode="External"/><Relationship Id="rId17" Type="http://schemas.openxmlformats.org/officeDocument/2006/relationships/hyperlink" Target="https://www.communities-ni.gov.uk/publications/guidelines-licensing-pavement-cafes-act-northern-ireland-2014" TargetMode="External"/><Relationship Id="rId25" Type="http://schemas.openxmlformats.org/officeDocument/2006/relationships/hyperlink" Target="https://content.tfl.gov.uk/pedestrian-comfort-guidance-technical-guide.pdf" TargetMode="External"/><Relationship Id="rId33" Type="http://schemas.openxmlformats.org/officeDocument/2006/relationships/theme" Target="theme/theme1.xml"/><Relationship Id="rId2" Type="http://schemas.openxmlformats.org/officeDocument/2006/relationships/numbering" Target="numbering.xml"/><Relationship Id="rId16" Type="http://schemas.microsoft.com/office/2018/08/relationships/commentsExtensible" Target="commentsExtensible.xml"/><Relationship Id="rId20" Type="http://schemas.openxmlformats.org/officeDocument/2006/relationships/hyperlink" Target="http://www.legislation.gov.uk/ukpga/1998/47/section/75" TargetMode="External"/><Relationship Id="rId29" Type="http://schemas.openxmlformats.org/officeDocument/2006/relationships/hyperlink" Target="https://www.imtac.org.uk/publications/comments-imtac-dfi-roads-pavement-cafes-draft-guidance-highway-consideration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planningni.gov.uk/de/index/policy/supplementary_guidance/dcans/dcan15.htm" TargetMode="External"/><Relationship Id="rId32" Type="http://schemas.microsoft.com/office/2011/relationships/people" Target="people.xml"/><Relationship Id="rId5" Type="http://schemas.openxmlformats.org/officeDocument/2006/relationships/webSettings" Target="webSettings.xml"/><Relationship Id="rId15" Type="http://schemas.microsoft.com/office/2016/09/relationships/commentsIds" Target="commentsIds.xml"/><Relationship Id="rId23" Type="http://schemas.openxmlformats.org/officeDocument/2006/relationships/hyperlink" Target="http://www.planningni.gov.uk/de/index/policy/supplementary_guidance/dcans/dcan15.htm" TargetMode="External"/><Relationship Id="rId28" Type="http://schemas.openxmlformats.org/officeDocument/2006/relationships/hyperlink" Target="https://www.imtac.org.uk/publications/evaluating-impact-introduction-pavement-cafe-licensing-mobility-disabled-people-and" TargetMode="External"/><Relationship Id="rId10" Type="http://schemas.openxmlformats.org/officeDocument/2006/relationships/footer" Target="footer1.xml"/><Relationship Id="rId19" Type="http://schemas.openxmlformats.org/officeDocument/2006/relationships/hyperlink" Target="https://www.standardsforhighways.co.uk/dmrb/search?q=cd%20143&amp;pageNumber=1"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commentsExtended" Target="commentsExtended.xml"/><Relationship Id="rId22" Type="http://schemas.openxmlformats.org/officeDocument/2006/relationships/hyperlink" Target="https://www.gov.uk/government/publications/inclusive-mobility-making-transport-accessible-for-passengers-and-pedestrians" TargetMode="External"/><Relationship Id="rId27" Type="http://schemas.openxmlformats.org/officeDocument/2006/relationships/hyperlink" Target="https://www.accessibletravelni.org/your-experiences/putting-people-first-report-on-the-imtac-pedestrian-workshop-held-on-5th-february-2020/" TargetMode="External"/><Relationship Id="rId30" Type="http://schemas.openxmlformats.org/officeDocument/2006/relationships/footer" Target="footer3.xml"/><Relationship Id="rId8"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AC2E1C-15B4-422A-8CC4-F65FCEDDF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3132</Words>
  <Characters>17855</Characters>
  <Application>Microsoft Office Word</Application>
  <DocSecurity>4</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IT Assist</Company>
  <LinksUpToDate>false</LinksUpToDate>
  <CharactersWithSpaces>20946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Sykes</dc:creator>
  <cp:keywords/>
  <dc:description/>
  <cp:lastModifiedBy>Tom Keogh</cp:lastModifiedBy>
  <cp:revision>2</cp:revision>
  <cp:lastPrinted>2016-09-21T13:43:00Z</cp:lastPrinted>
  <dcterms:created xsi:type="dcterms:W3CDTF">2024-09-12T09:43:00Z</dcterms:created>
  <dcterms:modified xsi:type="dcterms:W3CDTF">2024-09-12T09:43:00Z</dcterms:modified>
</cp:coreProperties>
</file>